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0DEC" w14:textId="77777777" w:rsidR="00937A31" w:rsidRDefault="00937A31" w:rsidP="00937A31">
      <w:pPr>
        <w:jc w:val="center"/>
        <w:rPr>
          <w:rFonts w:ascii="Arial" w:hAnsi="Arial" w:cs="Arial"/>
          <w:b/>
          <w:bCs/>
        </w:rPr>
      </w:pPr>
      <w:r w:rsidRPr="0028778D">
        <w:rPr>
          <w:rFonts w:ascii="Arial" w:hAnsi="Arial" w:cs="Arial"/>
          <w:b/>
          <w:bCs/>
        </w:rPr>
        <w:t>TERMO DE REFERÊNCIA</w:t>
      </w:r>
    </w:p>
    <w:p w14:paraId="1FBE75B0" w14:textId="77777777" w:rsidR="00BB0232" w:rsidRDefault="00BB0232" w:rsidP="00937A31">
      <w:pPr>
        <w:jc w:val="both"/>
        <w:rPr>
          <w:rFonts w:ascii="Arial" w:hAnsi="Arial" w:cs="Arial"/>
          <w:b/>
          <w:bCs/>
        </w:rPr>
      </w:pPr>
    </w:p>
    <w:p w14:paraId="68B5AF89"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57A01285" w14:textId="35190B6E" w:rsidR="00937A31" w:rsidRPr="00D23F44" w:rsidRDefault="00BD1532" w:rsidP="0083157A">
      <w:pPr>
        <w:spacing w:after="0" w:line="360" w:lineRule="auto"/>
        <w:jc w:val="both"/>
        <w:rPr>
          <w:rFonts w:ascii="Arial" w:hAnsi="Arial" w:cs="Arial"/>
          <w:sz w:val="24"/>
          <w:szCs w:val="24"/>
        </w:rPr>
      </w:pPr>
      <w:r w:rsidRPr="00D23F44">
        <w:rPr>
          <w:rFonts w:ascii="Arial" w:hAnsi="Arial" w:cs="Arial"/>
          <w:sz w:val="24"/>
          <w:szCs w:val="24"/>
        </w:rPr>
        <w:t xml:space="preserve">Contratação de 10 (dez) licenças anuais de software Autodesk </w:t>
      </w:r>
      <w:proofErr w:type="spellStart"/>
      <w:r w:rsidRPr="00D23F44">
        <w:rPr>
          <w:rFonts w:ascii="Arial" w:hAnsi="Arial" w:cs="Arial"/>
          <w:sz w:val="24"/>
          <w:szCs w:val="24"/>
        </w:rPr>
        <w:t>Docs</w:t>
      </w:r>
      <w:proofErr w:type="spellEnd"/>
      <w:r w:rsidRPr="00D23F44">
        <w:rPr>
          <w:rFonts w:ascii="Arial" w:hAnsi="Arial" w:cs="Arial"/>
          <w:sz w:val="24"/>
          <w:szCs w:val="24"/>
        </w:rPr>
        <w:t xml:space="preserve"> - </w:t>
      </w:r>
      <w:r w:rsidR="007A47E2" w:rsidRPr="0089770A">
        <w:rPr>
          <w:rFonts w:ascii="Arial" w:hAnsi="Arial" w:cs="Arial"/>
          <w:sz w:val="24"/>
          <w:szCs w:val="24"/>
        </w:rPr>
        <w:t>Subscrição anual (12 meses)</w:t>
      </w:r>
      <w:r w:rsidRPr="00D23F44">
        <w:rPr>
          <w:rFonts w:ascii="Arial" w:hAnsi="Arial" w:cs="Arial"/>
          <w:sz w:val="24"/>
          <w:szCs w:val="24"/>
        </w:rPr>
        <w:t>, para gestão colaborativa de dados e documentos técnicos, visando otimizar os processos de engenharia, projetos e manutenção</w:t>
      </w:r>
      <w:r w:rsidR="00FE41DF">
        <w:rPr>
          <w:rFonts w:ascii="Arial" w:hAnsi="Arial" w:cs="Arial"/>
          <w:sz w:val="24"/>
          <w:szCs w:val="24"/>
        </w:rPr>
        <w:t>,</w:t>
      </w:r>
      <w:r w:rsidR="00FE41DF" w:rsidRPr="00FE41DF">
        <w:rPr>
          <w:rFonts w:ascii="Arial" w:hAnsi="Arial" w:cs="Arial"/>
          <w:b/>
          <w:bCs/>
          <w:sz w:val="24"/>
          <w:szCs w:val="24"/>
        </w:rPr>
        <w:t xml:space="preserve"> para a C</w:t>
      </w:r>
      <w:r w:rsidR="00FE41DF">
        <w:rPr>
          <w:rFonts w:ascii="Arial" w:hAnsi="Arial" w:cs="Arial"/>
          <w:b/>
          <w:bCs/>
          <w:sz w:val="24"/>
          <w:szCs w:val="24"/>
        </w:rPr>
        <w:t>esama</w:t>
      </w:r>
      <w:r w:rsidRPr="00D23F44">
        <w:rPr>
          <w:rFonts w:ascii="Arial" w:hAnsi="Arial" w:cs="Arial"/>
          <w:sz w:val="24"/>
          <w:szCs w:val="24"/>
        </w:rPr>
        <w:t>.</w:t>
      </w:r>
    </w:p>
    <w:p w14:paraId="15CB098C" w14:textId="77777777" w:rsidR="00BD1532" w:rsidRPr="00D23F44" w:rsidRDefault="00BD1532" w:rsidP="0083157A">
      <w:pPr>
        <w:spacing w:after="0" w:line="360" w:lineRule="auto"/>
        <w:jc w:val="both"/>
        <w:rPr>
          <w:rFonts w:ascii="Arial" w:hAnsi="Arial" w:cs="Arial"/>
          <w:sz w:val="24"/>
          <w:szCs w:val="24"/>
        </w:rPr>
      </w:pPr>
    </w:p>
    <w:p w14:paraId="32F35B13" w14:textId="77777777" w:rsidR="00937A31" w:rsidRPr="00D23F44" w:rsidRDefault="00801193" w:rsidP="0083157A">
      <w:pPr>
        <w:spacing w:after="0" w:line="360" w:lineRule="auto"/>
        <w:jc w:val="both"/>
        <w:rPr>
          <w:rFonts w:ascii="Arial" w:hAnsi="Arial" w:cs="Arial"/>
          <w:b/>
          <w:bCs/>
          <w:sz w:val="24"/>
          <w:szCs w:val="24"/>
        </w:rPr>
      </w:pPr>
      <w:r w:rsidRPr="00D23F44">
        <w:rPr>
          <w:rFonts w:ascii="Arial" w:hAnsi="Arial" w:cs="Arial"/>
          <w:b/>
          <w:bCs/>
          <w:sz w:val="24"/>
          <w:szCs w:val="24"/>
        </w:rPr>
        <w:t>2</w:t>
      </w:r>
      <w:r w:rsidR="00897047" w:rsidRPr="00D23F44">
        <w:rPr>
          <w:rFonts w:ascii="Arial" w:hAnsi="Arial" w:cs="Arial"/>
          <w:b/>
          <w:bCs/>
          <w:sz w:val="24"/>
          <w:szCs w:val="24"/>
        </w:rPr>
        <w:t>.</w:t>
      </w:r>
      <w:r w:rsidR="00937A31" w:rsidRPr="00D23F44">
        <w:rPr>
          <w:rFonts w:ascii="Arial" w:hAnsi="Arial" w:cs="Arial"/>
          <w:b/>
          <w:bCs/>
          <w:sz w:val="24"/>
          <w:szCs w:val="24"/>
        </w:rPr>
        <w:t xml:space="preserve"> JUSTIFICATIVAS</w:t>
      </w:r>
    </w:p>
    <w:p w14:paraId="3CF9AAD0" w14:textId="77777777" w:rsidR="00A37599" w:rsidRPr="00D23F44" w:rsidRDefault="00A37599" w:rsidP="0083157A">
      <w:pPr>
        <w:spacing w:after="0" w:line="360" w:lineRule="auto"/>
        <w:jc w:val="both"/>
        <w:rPr>
          <w:rFonts w:ascii="Arial" w:hAnsi="Arial" w:cs="Arial"/>
          <w:sz w:val="24"/>
          <w:szCs w:val="24"/>
        </w:rPr>
      </w:pPr>
    </w:p>
    <w:p w14:paraId="0C8E5E84" w14:textId="451C500A" w:rsidR="004F6378" w:rsidRPr="00D23F44" w:rsidRDefault="00A37599" w:rsidP="0083157A">
      <w:pPr>
        <w:spacing w:after="0" w:line="360" w:lineRule="auto"/>
        <w:jc w:val="both"/>
        <w:rPr>
          <w:rFonts w:ascii="Arial" w:hAnsi="Arial" w:cs="Arial"/>
          <w:sz w:val="24"/>
          <w:szCs w:val="24"/>
        </w:rPr>
      </w:pPr>
      <w:r w:rsidRPr="00D23F44">
        <w:rPr>
          <w:rFonts w:ascii="Arial" w:hAnsi="Arial" w:cs="Arial"/>
          <w:sz w:val="24"/>
          <w:szCs w:val="24"/>
        </w:rPr>
        <w:t xml:space="preserve">2.1 </w:t>
      </w:r>
      <w:r w:rsidR="00BD1532" w:rsidRPr="00D23F44">
        <w:rPr>
          <w:rFonts w:ascii="Arial" w:hAnsi="Arial" w:cs="Arial"/>
          <w:sz w:val="24"/>
          <w:szCs w:val="24"/>
        </w:rPr>
        <w:t>A Companhia de Saneamento Municipal - CESAMA, como empresa pública estatal responsável pelos serviços de abastecimento de água e esgotamento sanitário em Juiz de Fora, opera em um cenário que exige alta eficiência, precisão e colaboração na gestão de seus projetos e infraestruturas. A complexidade da topografia local, a extensão das redes e a necessidade de modernização contínua para atender a universalização do saneamento, demandam ferramentas que suportem a gestão de dados e documentos técnicos de forma integrada e segura.</w:t>
      </w:r>
    </w:p>
    <w:p w14:paraId="5FAD7DE7" w14:textId="52699549" w:rsidR="004F6378" w:rsidRPr="00D23F44" w:rsidRDefault="00A37599" w:rsidP="0083157A">
      <w:pPr>
        <w:spacing w:after="0" w:line="360" w:lineRule="auto"/>
        <w:jc w:val="both"/>
        <w:rPr>
          <w:rFonts w:ascii="Arial" w:hAnsi="Arial" w:cs="Arial"/>
          <w:sz w:val="24"/>
          <w:szCs w:val="24"/>
        </w:rPr>
      </w:pPr>
      <w:r w:rsidRPr="00D23F44">
        <w:rPr>
          <w:rFonts w:ascii="Arial" w:hAnsi="Arial" w:cs="Arial"/>
          <w:sz w:val="24"/>
          <w:szCs w:val="24"/>
        </w:rPr>
        <w:t xml:space="preserve">2.2 </w:t>
      </w:r>
      <w:r w:rsidR="00BD1532" w:rsidRPr="00D23F44">
        <w:rPr>
          <w:rFonts w:ascii="Arial" w:hAnsi="Arial" w:cs="Arial"/>
          <w:sz w:val="24"/>
          <w:szCs w:val="24"/>
        </w:rPr>
        <w:t>Atualmente, a gestão de projetos e documentos técnicos na CESAMA envolve múltiplos atores e etapas, gerando a necessidade de uma plataforma centralizada que permita a colaboração em tempo real, o controle de versões, a rastreabilidade de alterações e o acesso seguro às informações. A ausência de uma solução robusta para essa finalidade pode acarretar em retrabalho, inconsistências de dados, atrasos em projetos e riscos de segurança da informação.</w:t>
      </w:r>
    </w:p>
    <w:p w14:paraId="5DAC082B" w14:textId="45BB9B78" w:rsidR="00BD1532" w:rsidRPr="00C132AC" w:rsidRDefault="00BD1532" w:rsidP="0083157A">
      <w:pPr>
        <w:spacing w:after="0" w:line="360" w:lineRule="auto"/>
        <w:jc w:val="both"/>
        <w:rPr>
          <w:rFonts w:ascii="Arial" w:hAnsi="Arial" w:cs="Arial"/>
          <w:sz w:val="24"/>
          <w:szCs w:val="24"/>
        </w:rPr>
      </w:pPr>
      <w:r w:rsidRPr="00D23F44">
        <w:rPr>
          <w:rFonts w:ascii="Arial" w:hAnsi="Arial" w:cs="Arial"/>
          <w:sz w:val="24"/>
          <w:szCs w:val="24"/>
        </w:rPr>
        <w:t xml:space="preserve">2.3 A contratação do software Autodesk </w:t>
      </w:r>
      <w:proofErr w:type="spellStart"/>
      <w:r w:rsidRPr="00D23F44">
        <w:rPr>
          <w:rFonts w:ascii="Arial" w:hAnsi="Arial" w:cs="Arial"/>
          <w:sz w:val="24"/>
          <w:szCs w:val="24"/>
        </w:rPr>
        <w:t>Docs</w:t>
      </w:r>
      <w:proofErr w:type="spellEnd"/>
      <w:r w:rsidRPr="00D23F44">
        <w:rPr>
          <w:rFonts w:ascii="Arial" w:hAnsi="Arial" w:cs="Arial"/>
          <w:sz w:val="24"/>
          <w:szCs w:val="24"/>
        </w:rPr>
        <w:t xml:space="preserve"> justifica-se pela sua capacidade de atender a essas demandas, proporcionando um ambiente comum de dados (CDE - Common Data </w:t>
      </w:r>
      <w:proofErr w:type="spellStart"/>
      <w:r w:rsidRPr="00D23F44">
        <w:rPr>
          <w:rFonts w:ascii="Arial" w:hAnsi="Arial" w:cs="Arial"/>
          <w:sz w:val="24"/>
          <w:szCs w:val="24"/>
        </w:rPr>
        <w:t>Environment</w:t>
      </w:r>
      <w:proofErr w:type="spellEnd"/>
      <w:r w:rsidRPr="00D23F44">
        <w:rPr>
          <w:rFonts w:ascii="Arial" w:hAnsi="Arial" w:cs="Arial"/>
          <w:sz w:val="24"/>
          <w:szCs w:val="24"/>
        </w:rPr>
        <w:t xml:space="preserve">) que facilita a coordenação entre equipes internas e externas, a padronização de processos e a tomada de decisões baseada em informações atualizadas e confiáveis. Esta aquisição está alinhada aos objetivos estratégicos da CESAMA de digitalização, otimização de processos e melhoria contínua da qualidade dos serviços, contribuindo </w:t>
      </w:r>
      <w:r w:rsidRPr="00BD1532">
        <w:rPr>
          <w:rFonts w:ascii="Arial" w:hAnsi="Arial" w:cs="Arial"/>
          <w:sz w:val="24"/>
          <w:szCs w:val="24"/>
        </w:rPr>
        <w:lastRenderedPageBreak/>
        <w:t>diretamente para a eficiência operacional e a sustentabilidade da Companhia</w:t>
      </w:r>
      <w:r>
        <w:rPr>
          <w:rFonts w:ascii="Arial" w:hAnsi="Arial" w:cs="Arial"/>
          <w:sz w:val="24"/>
          <w:szCs w:val="24"/>
        </w:rPr>
        <w:t xml:space="preserve"> e benefício no atendimento da comunidade</w:t>
      </w:r>
      <w:r w:rsidRPr="00BD1532">
        <w:rPr>
          <w:rFonts w:ascii="Arial" w:hAnsi="Arial" w:cs="Arial"/>
          <w:sz w:val="24"/>
          <w:szCs w:val="24"/>
        </w:rPr>
        <w:t>.</w:t>
      </w:r>
    </w:p>
    <w:p w14:paraId="1DC3E089" w14:textId="6D5A737F" w:rsidR="004F6378" w:rsidRDefault="00A37599" w:rsidP="0083157A">
      <w:pPr>
        <w:spacing w:after="0" w:line="360" w:lineRule="auto"/>
        <w:jc w:val="both"/>
        <w:rPr>
          <w:rFonts w:ascii="Arial" w:hAnsi="Arial" w:cs="Arial"/>
          <w:sz w:val="24"/>
          <w:szCs w:val="24"/>
        </w:rPr>
      </w:pPr>
      <w:r w:rsidRPr="00C132AC">
        <w:rPr>
          <w:rFonts w:ascii="Arial" w:hAnsi="Arial" w:cs="Arial"/>
          <w:sz w:val="24"/>
          <w:szCs w:val="24"/>
        </w:rPr>
        <w:t>2.</w:t>
      </w:r>
      <w:r w:rsidR="00BD1532">
        <w:rPr>
          <w:rFonts w:ascii="Arial" w:hAnsi="Arial" w:cs="Arial"/>
          <w:sz w:val="24"/>
          <w:szCs w:val="24"/>
        </w:rPr>
        <w:t>4</w:t>
      </w:r>
      <w:r w:rsidRPr="00C132AC">
        <w:rPr>
          <w:rFonts w:ascii="Arial" w:hAnsi="Arial" w:cs="Arial"/>
          <w:sz w:val="24"/>
          <w:szCs w:val="24"/>
        </w:rPr>
        <w:t xml:space="preserve"> </w:t>
      </w:r>
      <w:r w:rsidR="009473B3" w:rsidRPr="00C132AC">
        <w:rPr>
          <w:rFonts w:ascii="Arial" w:hAnsi="Arial" w:cs="Arial"/>
          <w:sz w:val="24"/>
          <w:szCs w:val="24"/>
        </w:rPr>
        <w:t>Esta</w:t>
      </w:r>
      <w:r w:rsidR="009473B3" w:rsidRPr="009473B3">
        <w:rPr>
          <w:rFonts w:ascii="Arial" w:hAnsi="Arial" w:cs="Arial"/>
          <w:sz w:val="24"/>
          <w:szCs w:val="24"/>
        </w:rPr>
        <w:t xml:space="preserve"> contratação refere-se à </w:t>
      </w:r>
      <w:r w:rsidR="00E41D48">
        <w:rPr>
          <w:rFonts w:ascii="Arial" w:hAnsi="Arial" w:cs="Arial"/>
          <w:sz w:val="24"/>
          <w:szCs w:val="24"/>
        </w:rPr>
        <w:t>contratação</w:t>
      </w:r>
      <w:r w:rsidR="009473B3" w:rsidRPr="009473B3">
        <w:rPr>
          <w:rFonts w:ascii="Arial" w:hAnsi="Arial" w:cs="Arial"/>
          <w:sz w:val="24"/>
          <w:szCs w:val="24"/>
        </w:rPr>
        <w:t xml:space="preserve"> de objeto de natureza comum, cujo padrão de desempenho e qualidade é objetivamente definido por meio de especificações reconhecidas e usuais do mercado, enquadrando-se no art. 32, inciso</w:t>
      </w:r>
      <w:r w:rsidR="00240635">
        <w:rPr>
          <w:rFonts w:ascii="Arial" w:hAnsi="Arial" w:cs="Arial"/>
          <w:sz w:val="24"/>
          <w:szCs w:val="24"/>
        </w:rPr>
        <w:t xml:space="preserve"> IV da Lei Federal nº.13.303/16, </w:t>
      </w:r>
      <w:r w:rsidR="009473B3" w:rsidRPr="009473B3">
        <w:rPr>
          <w:rFonts w:ascii="Arial" w:hAnsi="Arial" w:cs="Arial"/>
          <w:sz w:val="24"/>
          <w:szCs w:val="24"/>
        </w:rPr>
        <w:t>a saber, a modalidade pregão.</w:t>
      </w:r>
    </w:p>
    <w:p w14:paraId="0F27F332" w14:textId="29E5BFFE" w:rsidR="00BD1532" w:rsidRPr="00D6184E" w:rsidRDefault="00BE6C80" w:rsidP="007A47E2">
      <w:pPr>
        <w:spacing w:after="0" w:line="360" w:lineRule="auto"/>
        <w:jc w:val="both"/>
        <w:rPr>
          <w:rFonts w:ascii="Arial" w:hAnsi="Arial" w:cs="Arial"/>
          <w:sz w:val="24"/>
          <w:szCs w:val="24"/>
        </w:rPr>
      </w:pPr>
      <w:r w:rsidRPr="00BD1532">
        <w:rPr>
          <w:rFonts w:ascii="Arial" w:hAnsi="Arial" w:cs="Arial"/>
          <w:sz w:val="24"/>
          <w:szCs w:val="24"/>
        </w:rPr>
        <w:t>2.</w:t>
      </w:r>
      <w:r w:rsidR="00BD1532" w:rsidRPr="00BD1532">
        <w:rPr>
          <w:rFonts w:ascii="Arial" w:hAnsi="Arial" w:cs="Arial"/>
          <w:sz w:val="24"/>
          <w:szCs w:val="24"/>
        </w:rPr>
        <w:t>5</w:t>
      </w:r>
      <w:r w:rsidRPr="00BD1532">
        <w:rPr>
          <w:rFonts w:ascii="Arial" w:hAnsi="Arial" w:cs="Arial"/>
          <w:sz w:val="24"/>
          <w:szCs w:val="24"/>
        </w:rPr>
        <w:t xml:space="preserve">. </w:t>
      </w:r>
      <w:r w:rsidR="00BD1532" w:rsidRPr="00D46609">
        <w:rPr>
          <w:rFonts w:ascii="Arial" w:hAnsi="Arial" w:cs="Arial"/>
          <w:sz w:val="24"/>
          <w:szCs w:val="24"/>
        </w:rPr>
        <w:t xml:space="preserve">Trata-se de objeto único e por isso o </w:t>
      </w:r>
      <w:r w:rsidR="00BD1532" w:rsidRPr="00D6184E">
        <w:rPr>
          <w:rFonts w:ascii="Arial" w:hAnsi="Arial" w:cs="Arial"/>
          <w:sz w:val="24"/>
          <w:szCs w:val="24"/>
        </w:rPr>
        <w:t xml:space="preserve">parcelamento do objeto seria tecnicamente inviável e economicamente desvantajoso, pois </w:t>
      </w:r>
      <w:r w:rsidR="007A47E2">
        <w:rPr>
          <w:rFonts w:ascii="Arial" w:hAnsi="Arial" w:cs="Arial"/>
          <w:sz w:val="24"/>
          <w:szCs w:val="24"/>
        </w:rPr>
        <w:t xml:space="preserve">haveria </w:t>
      </w:r>
      <w:r w:rsidR="007A47E2" w:rsidRPr="007A47E2">
        <w:rPr>
          <w:rFonts w:ascii="Arial" w:hAnsi="Arial" w:cs="Arial"/>
          <w:sz w:val="24"/>
          <w:szCs w:val="24"/>
        </w:rPr>
        <w:t xml:space="preserve">risco de fragmentação de </w:t>
      </w:r>
      <w:proofErr w:type="spellStart"/>
      <w:r w:rsidR="007A47E2" w:rsidRPr="007A47E2">
        <w:rPr>
          <w:rFonts w:ascii="Arial" w:hAnsi="Arial" w:cs="Arial"/>
          <w:sz w:val="24"/>
          <w:szCs w:val="24"/>
        </w:rPr>
        <w:t>tenant</w:t>
      </w:r>
      <w:proofErr w:type="spellEnd"/>
      <w:r w:rsidR="007A47E2">
        <w:rPr>
          <w:rFonts w:ascii="Arial" w:hAnsi="Arial" w:cs="Arial"/>
          <w:sz w:val="24"/>
          <w:szCs w:val="24"/>
        </w:rPr>
        <w:t xml:space="preserve">, </w:t>
      </w:r>
      <w:r w:rsidR="007A47E2" w:rsidRPr="007A47E2">
        <w:rPr>
          <w:rFonts w:ascii="Arial" w:hAnsi="Arial" w:cs="Arial"/>
          <w:sz w:val="24"/>
          <w:szCs w:val="24"/>
        </w:rPr>
        <w:t>perda de governança de usuários</w:t>
      </w:r>
      <w:r w:rsidR="007A47E2">
        <w:rPr>
          <w:rFonts w:ascii="Arial" w:hAnsi="Arial" w:cs="Arial"/>
          <w:sz w:val="24"/>
          <w:szCs w:val="24"/>
        </w:rPr>
        <w:t xml:space="preserve">, </w:t>
      </w:r>
      <w:r w:rsidR="007A47E2" w:rsidRPr="007A47E2">
        <w:rPr>
          <w:rFonts w:ascii="Arial" w:hAnsi="Arial" w:cs="Arial"/>
          <w:sz w:val="24"/>
          <w:szCs w:val="24"/>
        </w:rPr>
        <w:t xml:space="preserve">impossibilidade de gestão </w:t>
      </w:r>
      <w:r w:rsidR="007A47E2">
        <w:rPr>
          <w:rFonts w:ascii="Arial" w:hAnsi="Arial" w:cs="Arial"/>
          <w:sz w:val="24"/>
          <w:szCs w:val="24"/>
        </w:rPr>
        <w:t>centralizadas</w:t>
      </w:r>
      <w:r w:rsidR="00BD1532" w:rsidRPr="00D6184E">
        <w:rPr>
          <w:rFonts w:ascii="Arial" w:hAnsi="Arial" w:cs="Arial"/>
          <w:sz w:val="24"/>
          <w:szCs w:val="24"/>
        </w:rPr>
        <w:t xml:space="preserve">. </w:t>
      </w:r>
    </w:p>
    <w:p w14:paraId="017A0187" w14:textId="313F8E1B" w:rsidR="004F6378"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BD1532">
        <w:rPr>
          <w:rFonts w:ascii="Arial" w:hAnsi="Arial" w:cs="Arial"/>
          <w:color w:val="000000"/>
          <w:sz w:val="24"/>
          <w:szCs w:val="24"/>
        </w:rPr>
        <w:t>6</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D95295">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BD1532">
        <w:rPr>
          <w:rFonts w:ascii="Arial" w:hAnsi="Arial" w:cs="Arial"/>
          <w:b/>
          <w:sz w:val="24"/>
          <w:szCs w:val="24"/>
        </w:rPr>
        <w:t>vedação</w:t>
      </w:r>
      <w:r w:rsidR="009473B3" w:rsidRPr="00BD1532">
        <w:rPr>
          <w:rFonts w:ascii="Arial" w:hAnsi="Arial" w:cs="Arial"/>
          <w:sz w:val="24"/>
          <w:szCs w:val="24"/>
        </w:rPr>
        <w:t xml:space="preserve"> </w:t>
      </w:r>
      <w:r w:rsidR="009473B3" w:rsidRPr="009473B3">
        <w:rPr>
          <w:rFonts w:ascii="Arial" w:hAnsi="Arial" w:cs="Arial"/>
          <w:color w:val="000000"/>
          <w:sz w:val="24"/>
          <w:szCs w:val="24"/>
        </w:rPr>
        <w:t>de participação de empresas em “consórcio” neste certame.</w:t>
      </w:r>
    </w:p>
    <w:p w14:paraId="4DF79722" w14:textId="77777777" w:rsidR="00801193" w:rsidRDefault="00801193" w:rsidP="0083157A">
      <w:pPr>
        <w:spacing w:after="0" w:line="360" w:lineRule="auto"/>
        <w:jc w:val="both"/>
        <w:rPr>
          <w:rFonts w:ascii="Arial" w:hAnsi="Arial" w:cs="Arial"/>
        </w:rPr>
      </w:pPr>
    </w:p>
    <w:p w14:paraId="2E6DC759" w14:textId="77777777"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4DA291E0" w14:textId="182D71E1" w:rsidR="00801193" w:rsidRPr="00D23F44" w:rsidRDefault="00C132AC" w:rsidP="00C132AC">
      <w:pPr>
        <w:spacing w:before="120" w:after="0" w:line="360" w:lineRule="auto"/>
        <w:jc w:val="both"/>
        <w:rPr>
          <w:rFonts w:ascii="Arial" w:hAnsi="Arial" w:cs="Arial"/>
          <w:sz w:val="24"/>
          <w:szCs w:val="24"/>
        </w:rPr>
      </w:pPr>
      <w:r w:rsidRPr="00D23F44">
        <w:rPr>
          <w:rFonts w:ascii="Arial" w:hAnsi="Arial" w:cs="Arial"/>
          <w:sz w:val="24"/>
          <w:szCs w:val="24"/>
        </w:rPr>
        <w:t xml:space="preserve">3.1 </w:t>
      </w:r>
      <w:r w:rsidR="00801193" w:rsidRPr="00D23F44">
        <w:rPr>
          <w:rFonts w:ascii="Arial" w:hAnsi="Arial" w:cs="Arial"/>
          <w:sz w:val="24"/>
          <w:szCs w:val="24"/>
        </w:rPr>
        <w:t xml:space="preserve">Os recursos financeiros necessários aos pagamentos do objeto desta </w:t>
      </w:r>
      <w:r w:rsidR="0087643A" w:rsidRPr="00D23F44">
        <w:rPr>
          <w:rFonts w:ascii="Arial" w:hAnsi="Arial" w:cs="Arial"/>
          <w:sz w:val="24"/>
          <w:szCs w:val="24"/>
        </w:rPr>
        <w:t>licitação</w:t>
      </w:r>
      <w:r w:rsidR="00801193" w:rsidRPr="00D23F44">
        <w:rPr>
          <w:rFonts w:ascii="Arial" w:hAnsi="Arial" w:cs="Arial"/>
          <w:sz w:val="24"/>
          <w:szCs w:val="24"/>
        </w:rPr>
        <w:t xml:space="preserve"> são oriundos da </w:t>
      </w:r>
      <w:r w:rsidR="00BD1532" w:rsidRPr="00D23F44">
        <w:rPr>
          <w:rFonts w:ascii="Arial" w:hAnsi="Arial" w:cs="Arial"/>
          <w:sz w:val="24"/>
          <w:szCs w:val="24"/>
        </w:rPr>
        <w:t>Cesama.</w:t>
      </w:r>
    </w:p>
    <w:p w14:paraId="0725EBED" w14:textId="77777777" w:rsidR="006B3E78" w:rsidRPr="00D23F44" w:rsidRDefault="006B3E78" w:rsidP="0083157A">
      <w:pPr>
        <w:suppressAutoHyphens/>
        <w:spacing w:before="480" w:after="0" w:line="360" w:lineRule="auto"/>
        <w:jc w:val="both"/>
        <w:rPr>
          <w:rFonts w:ascii="Arial" w:hAnsi="Arial" w:cs="Arial"/>
          <w:b/>
          <w:bCs/>
          <w:sz w:val="24"/>
          <w:szCs w:val="24"/>
        </w:rPr>
      </w:pPr>
      <w:r w:rsidRPr="00D23F44">
        <w:rPr>
          <w:rFonts w:ascii="Arial" w:hAnsi="Arial" w:cs="Arial"/>
          <w:b/>
          <w:bCs/>
          <w:sz w:val="24"/>
          <w:szCs w:val="24"/>
        </w:rPr>
        <w:t>4</w:t>
      </w:r>
      <w:r w:rsidR="00897047" w:rsidRPr="00D23F44">
        <w:rPr>
          <w:rFonts w:ascii="Arial" w:hAnsi="Arial" w:cs="Arial"/>
          <w:b/>
          <w:bCs/>
          <w:sz w:val="24"/>
          <w:szCs w:val="24"/>
        </w:rPr>
        <w:t>.</w:t>
      </w:r>
      <w:r w:rsidRPr="00D23F44">
        <w:rPr>
          <w:rFonts w:ascii="Arial" w:hAnsi="Arial" w:cs="Arial"/>
          <w:b/>
          <w:bCs/>
          <w:sz w:val="24"/>
          <w:szCs w:val="24"/>
        </w:rPr>
        <w:t xml:space="preserve">ESPECIFICAÇÃO DO OBJETO </w:t>
      </w:r>
    </w:p>
    <w:p w14:paraId="54D884BD" w14:textId="77777777" w:rsidR="002D2C82" w:rsidRPr="00D23F44" w:rsidRDefault="002D2C82" w:rsidP="00E760CF">
      <w:pPr>
        <w:suppressAutoHyphens/>
        <w:spacing w:after="0" w:line="360" w:lineRule="auto"/>
        <w:jc w:val="both"/>
        <w:rPr>
          <w:rStyle w:val="markedcontent"/>
          <w:rFonts w:ascii="Arial" w:hAnsi="Arial" w:cs="Arial"/>
          <w:sz w:val="24"/>
          <w:szCs w:val="24"/>
        </w:rPr>
      </w:pPr>
    </w:p>
    <w:p w14:paraId="1E3F9119" w14:textId="33518F2C" w:rsidR="0089770A" w:rsidRPr="00D23F44" w:rsidRDefault="00AD59C0" w:rsidP="0089770A">
      <w:p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 xml:space="preserve">4.1. </w:t>
      </w:r>
      <w:r w:rsidR="00BD1532" w:rsidRPr="00D23F44">
        <w:rPr>
          <w:rFonts w:ascii="Arial" w:hAnsi="Arial" w:cs="Arial"/>
          <w:sz w:val="24"/>
          <w:szCs w:val="24"/>
        </w:rPr>
        <w:t>O objeto desta contratação consiste na</w:t>
      </w:r>
      <w:r w:rsidR="00DB362F">
        <w:rPr>
          <w:rFonts w:ascii="Arial" w:hAnsi="Arial" w:cs="Arial"/>
          <w:sz w:val="24"/>
          <w:szCs w:val="24"/>
        </w:rPr>
        <w:t xml:space="preserve"> contratação de </w:t>
      </w:r>
      <w:r w:rsidR="00DB362F" w:rsidRPr="00DB362F">
        <w:rPr>
          <w:rFonts w:ascii="Arial" w:hAnsi="Arial" w:cs="Arial"/>
          <w:b/>
          <w:bCs/>
          <w:sz w:val="24"/>
          <w:szCs w:val="24"/>
        </w:rPr>
        <w:t xml:space="preserve">10 (dez) licenças </w:t>
      </w:r>
      <w:r w:rsidR="00DB362F" w:rsidRPr="007A47E2">
        <w:rPr>
          <w:rFonts w:ascii="Arial" w:hAnsi="Arial" w:cs="Arial"/>
          <w:sz w:val="24"/>
          <w:szCs w:val="24"/>
        </w:rPr>
        <w:t xml:space="preserve">mínimas Autodesk </w:t>
      </w:r>
      <w:proofErr w:type="spellStart"/>
      <w:r w:rsidR="00DB362F" w:rsidRPr="007A47E2">
        <w:rPr>
          <w:rFonts w:ascii="Arial" w:hAnsi="Arial" w:cs="Arial"/>
          <w:sz w:val="24"/>
          <w:szCs w:val="24"/>
        </w:rPr>
        <w:t>Docs</w:t>
      </w:r>
      <w:proofErr w:type="spellEnd"/>
      <w:r w:rsidR="00DB362F" w:rsidRPr="007A47E2">
        <w:rPr>
          <w:rFonts w:ascii="Arial" w:hAnsi="Arial" w:cs="Arial"/>
          <w:sz w:val="24"/>
          <w:szCs w:val="24"/>
        </w:rPr>
        <w:t xml:space="preserve"> </w:t>
      </w:r>
      <w:r w:rsidR="007A47E2" w:rsidRPr="007A47E2">
        <w:rPr>
          <w:rFonts w:ascii="Arial" w:hAnsi="Arial" w:cs="Arial"/>
          <w:sz w:val="24"/>
          <w:szCs w:val="24"/>
        </w:rPr>
        <w:t xml:space="preserve">Subscrição anual (12 meses) </w:t>
      </w:r>
      <w:r w:rsidR="00DB362F" w:rsidRPr="007A47E2">
        <w:rPr>
          <w:rFonts w:ascii="Arial" w:hAnsi="Arial" w:cs="Arial"/>
          <w:sz w:val="24"/>
          <w:szCs w:val="24"/>
        </w:rPr>
        <w:t>(</w:t>
      </w:r>
      <w:proofErr w:type="spellStart"/>
      <w:r w:rsidR="00DB362F" w:rsidRPr="007A47E2">
        <w:rPr>
          <w:rFonts w:ascii="Arial" w:hAnsi="Arial" w:cs="Arial"/>
          <w:sz w:val="24"/>
          <w:szCs w:val="24"/>
        </w:rPr>
        <w:t>named</w:t>
      </w:r>
      <w:proofErr w:type="spellEnd"/>
      <w:r w:rsidR="00DB362F" w:rsidRPr="007A47E2">
        <w:rPr>
          <w:rFonts w:ascii="Arial" w:hAnsi="Arial" w:cs="Arial"/>
          <w:sz w:val="24"/>
          <w:szCs w:val="24"/>
        </w:rPr>
        <w:t xml:space="preserve"> </w:t>
      </w:r>
      <w:proofErr w:type="spellStart"/>
      <w:r w:rsidR="00DB362F" w:rsidRPr="007A47E2">
        <w:rPr>
          <w:rFonts w:ascii="Arial" w:hAnsi="Arial" w:cs="Arial"/>
          <w:sz w:val="24"/>
          <w:szCs w:val="24"/>
        </w:rPr>
        <w:t>user</w:t>
      </w:r>
      <w:proofErr w:type="spellEnd"/>
      <w:r w:rsidR="00DB362F" w:rsidRPr="007A47E2">
        <w:rPr>
          <w:rFonts w:ascii="Arial" w:hAnsi="Arial" w:cs="Arial"/>
          <w:sz w:val="24"/>
          <w:szCs w:val="24"/>
        </w:rPr>
        <w:t>, SaaS cloud), com portabilidade de dados ao fim do contrato (exportação em formato aberto)</w:t>
      </w:r>
      <w:r w:rsidR="0089770A" w:rsidRPr="007A47E2">
        <w:rPr>
          <w:rFonts w:ascii="Arial" w:hAnsi="Arial" w:cs="Arial"/>
          <w:sz w:val="24"/>
          <w:szCs w:val="24"/>
        </w:rPr>
        <w:t xml:space="preserve">. </w:t>
      </w:r>
      <w:r w:rsidR="0089770A" w:rsidRPr="007A47E2">
        <w:rPr>
          <w:rStyle w:val="markedcontent"/>
          <w:rFonts w:ascii="Arial" w:hAnsi="Arial" w:cs="Arial"/>
          <w:sz w:val="24"/>
          <w:szCs w:val="24"/>
        </w:rPr>
        <w:t>A</w:t>
      </w:r>
      <w:r w:rsidR="0089770A" w:rsidRPr="00D23F44">
        <w:rPr>
          <w:rStyle w:val="markedcontent"/>
          <w:rFonts w:ascii="Arial" w:hAnsi="Arial" w:cs="Arial"/>
          <w:sz w:val="24"/>
          <w:szCs w:val="24"/>
        </w:rPr>
        <w:t xml:space="preserve"> escolha da plataforma Autodesk </w:t>
      </w:r>
      <w:proofErr w:type="spellStart"/>
      <w:r w:rsidR="0089770A" w:rsidRPr="00D23F44">
        <w:rPr>
          <w:rStyle w:val="markedcontent"/>
          <w:rFonts w:ascii="Arial" w:hAnsi="Arial" w:cs="Arial"/>
          <w:sz w:val="24"/>
          <w:szCs w:val="24"/>
        </w:rPr>
        <w:t>Docs</w:t>
      </w:r>
      <w:proofErr w:type="spellEnd"/>
      <w:r w:rsidR="0089770A" w:rsidRPr="00D23F44">
        <w:rPr>
          <w:rStyle w:val="markedcontent"/>
          <w:rFonts w:ascii="Arial" w:hAnsi="Arial" w:cs="Arial"/>
          <w:sz w:val="24"/>
          <w:szCs w:val="24"/>
        </w:rPr>
        <w:t xml:space="preserve"> fundamenta-se em critérios técnicos, operacionais e econômicos, em conformidade com os princípios da eficiência, economicidade e continuidade do serviço público.</w:t>
      </w:r>
    </w:p>
    <w:p w14:paraId="07AE35F7" w14:textId="77777777" w:rsidR="0089770A" w:rsidRPr="00D23F44" w:rsidRDefault="0089770A" w:rsidP="0089770A">
      <w:pPr>
        <w:suppressAutoHyphens/>
        <w:spacing w:after="0" w:line="360" w:lineRule="auto"/>
        <w:jc w:val="both"/>
        <w:rPr>
          <w:rStyle w:val="markedcontent"/>
          <w:rFonts w:ascii="Arial" w:hAnsi="Arial" w:cs="Arial"/>
          <w:sz w:val="24"/>
          <w:szCs w:val="24"/>
        </w:rPr>
      </w:pPr>
    </w:p>
    <w:p w14:paraId="41961939" w14:textId="77777777" w:rsidR="0089770A" w:rsidRPr="00D23F44" w:rsidRDefault="0089770A" w:rsidP="0089770A">
      <w:p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lastRenderedPageBreak/>
        <w:t xml:space="preserve">4.2 Garantia da continuidade operacional e aproveitamento do conhecimento técnico: </w:t>
      </w:r>
    </w:p>
    <w:p w14:paraId="2A5E556B" w14:textId="3A75504B" w:rsidR="0089770A" w:rsidRPr="00D23F44" w:rsidRDefault="0089770A" w:rsidP="0089770A">
      <w:pPr>
        <w:pStyle w:val="PargrafodaLista"/>
        <w:numPr>
          <w:ilvl w:val="0"/>
          <w:numId w:val="18"/>
        </w:num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A solução já se encontra implantada e em uso no âmbito da CESAMA, sendo amplamente utilizada pelas equipes técnicas, reduzindo a necessidade de novos treinamentos;</w:t>
      </w:r>
    </w:p>
    <w:p w14:paraId="7FFFBB64" w14:textId="77777777" w:rsidR="0089770A" w:rsidRPr="00D23F44" w:rsidRDefault="0089770A" w:rsidP="0089770A">
      <w:pPr>
        <w:pStyle w:val="PargrafodaLista"/>
        <w:numPr>
          <w:ilvl w:val="0"/>
          <w:numId w:val="18"/>
        </w:num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Há padronização dos fluxos de trabalho já estabelecidos dentro da plataforma;</w:t>
      </w:r>
    </w:p>
    <w:p w14:paraId="10C4DD26" w14:textId="77777777" w:rsidR="0089770A" w:rsidRPr="00D23F44" w:rsidRDefault="0089770A" w:rsidP="0089770A">
      <w:pPr>
        <w:pStyle w:val="PargrafodaLista"/>
        <w:numPr>
          <w:ilvl w:val="0"/>
          <w:numId w:val="18"/>
        </w:num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Evita-se perda de produtividade decorrente da curva de aprendizado de nova solução;</w:t>
      </w:r>
    </w:p>
    <w:p w14:paraId="6B64AAFB" w14:textId="77777777" w:rsidR="0089770A" w:rsidRPr="00D23F44" w:rsidRDefault="0089770A" w:rsidP="0089770A">
      <w:pPr>
        <w:pStyle w:val="PargrafodaLista"/>
        <w:numPr>
          <w:ilvl w:val="0"/>
          <w:numId w:val="18"/>
        </w:num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Minimiza-se o risco de descontinuidade de processos críticos de engenharia.</w:t>
      </w:r>
    </w:p>
    <w:p w14:paraId="1DFEE893" w14:textId="7212D919" w:rsidR="0089770A" w:rsidRPr="00D23F44" w:rsidRDefault="0089770A" w:rsidP="0089770A">
      <w:p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 xml:space="preserve">4.3 A plataforma Autodesk </w:t>
      </w:r>
      <w:proofErr w:type="spellStart"/>
      <w:r w:rsidRPr="00D23F44">
        <w:rPr>
          <w:rStyle w:val="markedcontent"/>
          <w:rFonts w:ascii="Arial" w:hAnsi="Arial" w:cs="Arial"/>
          <w:sz w:val="24"/>
          <w:szCs w:val="24"/>
        </w:rPr>
        <w:t>Docs</w:t>
      </w:r>
      <w:proofErr w:type="spellEnd"/>
      <w:r w:rsidRPr="00D23F44">
        <w:rPr>
          <w:rStyle w:val="markedcontent"/>
          <w:rFonts w:ascii="Arial" w:hAnsi="Arial" w:cs="Arial"/>
          <w:sz w:val="24"/>
          <w:szCs w:val="24"/>
        </w:rPr>
        <w:t xml:space="preserve"> integra-se de forma nativa e plena com outras soluções já utilizadas pela Cesama, tais como:</w:t>
      </w:r>
    </w:p>
    <w:p w14:paraId="78E4D497" w14:textId="77777777" w:rsidR="0089770A" w:rsidRPr="00D23F44" w:rsidRDefault="0089770A" w:rsidP="0089770A">
      <w:pPr>
        <w:pStyle w:val="PargrafodaLista"/>
        <w:numPr>
          <w:ilvl w:val="0"/>
          <w:numId w:val="19"/>
        </w:num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AutoCAD</w:t>
      </w:r>
    </w:p>
    <w:p w14:paraId="7DBCA8F3" w14:textId="77777777" w:rsidR="0089770A" w:rsidRPr="00D23F44" w:rsidRDefault="0089770A" w:rsidP="0089770A">
      <w:pPr>
        <w:pStyle w:val="PargrafodaLista"/>
        <w:numPr>
          <w:ilvl w:val="0"/>
          <w:numId w:val="19"/>
        </w:numPr>
        <w:suppressAutoHyphens/>
        <w:spacing w:after="0" w:line="360" w:lineRule="auto"/>
        <w:jc w:val="both"/>
        <w:rPr>
          <w:rStyle w:val="markedcontent"/>
          <w:rFonts w:ascii="Arial" w:hAnsi="Arial" w:cs="Arial"/>
          <w:sz w:val="24"/>
          <w:szCs w:val="24"/>
        </w:rPr>
      </w:pPr>
      <w:proofErr w:type="spellStart"/>
      <w:r w:rsidRPr="00D23F44">
        <w:rPr>
          <w:rStyle w:val="markedcontent"/>
          <w:rFonts w:ascii="Arial" w:hAnsi="Arial" w:cs="Arial"/>
          <w:sz w:val="24"/>
          <w:szCs w:val="24"/>
        </w:rPr>
        <w:t>Revit</w:t>
      </w:r>
      <w:proofErr w:type="spellEnd"/>
    </w:p>
    <w:p w14:paraId="49AA7B79" w14:textId="77777777" w:rsidR="0089770A" w:rsidRPr="00D23F44" w:rsidRDefault="0089770A" w:rsidP="0089770A">
      <w:pPr>
        <w:pStyle w:val="PargrafodaLista"/>
        <w:numPr>
          <w:ilvl w:val="0"/>
          <w:numId w:val="19"/>
        </w:num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Civil 3D</w:t>
      </w:r>
    </w:p>
    <w:p w14:paraId="2C4F9AEA" w14:textId="77777777" w:rsidR="0089770A" w:rsidRPr="00D23F44" w:rsidRDefault="0089770A" w:rsidP="0089770A">
      <w:pPr>
        <w:pStyle w:val="PargrafodaLista"/>
        <w:numPr>
          <w:ilvl w:val="0"/>
          <w:numId w:val="19"/>
        </w:numPr>
        <w:suppressAutoHyphens/>
        <w:spacing w:after="0" w:line="360" w:lineRule="auto"/>
        <w:jc w:val="both"/>
        <w:rPr>
          <w:rStyle w:val="markedcontent"/>
          <w:rFonts w:ascii="Arial" w:hAnsi="Arial" w:cs="Arial"/>
          <w:sz w:val="24"/>
          <w:szCs w:val="24"/>
        </w:rPr>
      </w:pPr>
      <w:proofErr w:type="spellStart"/>
      <w:r w:rsidRPr="00D23F44">
        <w:rPr>
          <w:rStyle w:val="markedcontent"/>
          <w:rFonts w:ascii="Arial" w:hAnsi="Arial" w:cs="Arial"/>
          <w:sz w:val="24"/>
          <w:szCs w:val="24"/>
        </w:rPr>
        <w:t>Navisworks</w:t>
      </w:r>
      <w:proofErr w:type="spellEnd"/>
    </w:p>
    <w:p w14:paraId="0B59F466" w14:textId="0849C2F7" w:rsidR="0089770A" w:rsidRPr="00D23F44" w:rsidRDefault="0089770A" w:rsidP="0089770A">
      <w:pPr>
        <w:suppressAutoHyphens/>
        <w:spacing w:after="0" w:line="360" w:lineRule="auto"/>
        <w:jc w:val="both"/>
        <w:rPr>
          <w:rStyle w:val="markedcontent"/>
          <w:rFonts w:ascii="Arial" w:hAnsi="Arial" w:cs="Arial"/>
          <w:sz w:val="24"/>
          <w:szCs w:val="24"/>
        </w:rPr>
      </w:pPr>
      <w:r w:rsidRPr="00D23F44">
        <w:rPr>
          <w:rStyle w:val="markedcontent"/>
          <w:rFonts w:ascii="Arial" w:hAnsi="Arial" w:cs="Arial"/>
          <w:sz w:val="24"/>
          <w:szCs w:val="24"/>
        </w:rPr>
        <w:t xml:space="preserve">4.4 Requisitos mínimos da solução - </w:t>
      </w:r>
      <w:r w:rsidRPr="00D23F44">
        <w:rPr>
          <w:rFonts w:ascii="Arial" w:hAnsi="Arial" w:cs="Arial"/>
          <w:sz w:val="24"/>
          <w:szCs w:val="24"/>
        </w:rPr>
        <w:t>licenças de uso de software em nuvem (SaaS), na modalidade subscrição anual, da plataforma Autodesk Docs.</w:t>
      </w:r>
    </w:p>
    <w:p w14:paraId="70B6C6A0" w14:textId="549321A5" w:rsidR="0089770A" w:rsidRPr="0089770A" w:rsidRDefault="0089770A" w:rsidP="0089770A">
      <w:pPr>
        <w:suppressAutoHyphens/>
        <w:spacing w:after="0" w:line="360" w:lineRule="auto"/>
        <w:jc w:val="both"/>
        <w:rPr>
          <w:rFonts w:ascii="Arial" w:hAnsi="Arial" w:cs="Arial"/>
          <w:sz w:val="24"/>
          <w:szCs w:val="24"/>
        </w:rPr>
      </w:pPr>
      <w:r w:rsidRPr="0089770A">
        <w:rPr>
          <w:rFonts w:ascii="Arial" w:hAnsi="Arial" w:cs="Arial"/>
          <w:sz w:val="24"/>
          <w:szCs w:val="24"/>
        </w:rPr>
        <w:t>4.</w:t>
      </w:r>
      <w:r w:rsidRPr="00D23F44">
        <w:rPr>
          <w:rFonts w:ascii="Arial" w:hAnsi="Arial" w:cs="Arial"/>
          <w:sz w:val="24"/>
          <w:szCs w:val="24"/>
        </w:rPr>
        <w:t>4</w:t>
      </w:r>
      <w:r w:rsidRPr="0089770A">
        <w:rPr>
          <w:rFonts w:ascii="Arial" w:hAnsi="Arial" w:cs="Arial"/>
          <w:sz w:val="24"/>
          <w:szCs w:val="24"/>
        </w:rPr>
        <w:t>.1 Licenciamento</w:t>
      </w:r>
    </w:p>
    <w:p w14:paraId="2EEECDCE" w14:textId="77777777" w:rsidR="0089770A" w:rsidRPr="0089770A" w:rsidRDefault="0089770A" w:rsidP="0089770A">
      <w:pPr>
        <w:numPr>
          <w:ilvl w:val="0"/>
          <w:numId w:val="20"/>
        </w:numPr>
        <w:suppressAutoHyphens/>
        <w:spacing w:after="0" w:line="360" w:lineRule="auto"/>
        <w:jc w:val="both"/>
        <w:rPr>
          <w:rFonts w:ascii="Arial" w:hAnsi="Arial" w:cs="Arial"/>
          <w:sz w:val="24"/>
          <w:szCs w:val="24"/>
        </w:rPr>
      </w:pPr>
      <w:r w:rsidRPr="0089770A">
        <w:rPr>
          <w:rFonts w:ascii="Arial" w:hAnsi="Arial" w:cs="Arial"/>
          <w:sz w:val="24"/>
          <w:szCs w:val="24"/>
        </w:rPr>
        <w:t>Subscrição anual (12 meses);</w:t>
      </w:r>
    </w:p>
    <w:p w14:paraId="1A5A1E0C" w14:textId="77777777" w:rsidR="0089770A" w:rsidRPr="0089770A" w:rsidRDefault="0089770A" w:rsidP="0089770A">
      <w:pPr>
        <w:numPr>
          <w:ilvl w:val="0"/>
          <w:numId w:val="20"/>
        </w:numPr>
        <w:suppressAutoHyphens/>
        <w:spacing w:after="0" w:line="360" w:lineRule="auto"/>
        <w:jc w:val="both"/>
        <w:rPr>
          <w:rFonts w:ascii="Arial" w:hAnsi="Arial" w:cs="Arial"/>
          <w:sz w:val="24"/>
          <w:szCs w:val="24"/>
        </w:rPr>
      </w:pPr>
      <w:r w:rsidRPr="0089770A">
        <w:rPr>
          <w:rFonts w:ascii="Arial" w:hAnsi="Arial" w:cs="Arial"/>
          <w:sz w:val="24"/>
          <w:szCs w:val="24"/>
        </w:rPr>
        <w:t>Licenciamento por usuário (</w:t>
      </w:r>
      <w:proofErr w:type="spellStart"/>
      <w:r w:rsidRPr="0089770A">
        <w:rPr>
          <w:rFonts w:ascii="Arial" w:hAnsi="Arial" w:cs="Arial"/>
          <w:sz w:val="24"/>
          <w:szCs w:val="24"/>
        </w:rPr>
        <w:t>named</w:t>
      </w:r>
      <w:proofErr w:type="spellEnd"/>
      <w:r w:rsidRPr="0089770A">
        <w:rPr>
          <w:rFonts w:ascii="Arial" w:hAnsi="Arial" w:cs="Arial"/>
          <w:sz w:val="24"/>
          <w:szCs w:val="24"/>
        </w:rPr>
        <w:t xml:space="preserve"> </w:t>
      </w:r>
      <w:proofErr w:type="spellStart"/>
      <w:r w:rsidRPr="0089770A">
        <w:rPr>
          <w:rFonts w:ascii="Arial" w:hAnsi="Arial" w:cs="Arial"/>
          <w:sz w:val="24"/>
          <w:szCs w:val="24"/>
        </w:rPr>
        <w:t>user</w:t>
      </w:r>
      <w:proofErr w:type="spellEnd"/>
      <w:r w:rsidRPr="0089770A">
        <w:rPr>
          <w:rFonts w:ascii="Arial" w:hAnsi="Arial" w:cs="Arial"/>
          <w:sz w:val="24"/>
          <w:szCs w:val="24"/>
        </w:rPr>
        <w:t>);</w:t>
      </w:r>
    </w:p>
    <w:p w14:paraId="0E3F6D68" w14:textId="77777777" w:rsidR="0089770A" w:rsidRPr="0089770A" w:rsidRDefault="0089770A" w:rsidP="0089770A">
      <w:pPr>
        <w:numPr>
          <w:ilvl w:val="0"/>
          <w:numId w:val="20"/>
        </w:numPr>
        <w:suppressAutoHyphens/>
        <w:spacing w:after="0" w:line="360" w:lineRule="auto"/>
        <w:jc w:val="both"/>
        <w:rPr>
          <w:rFonts w:ascii="Arial" w:hAnsi="Arial" w:cs="Arial"/>
          <w:sz w:val="24"/>
          <w:szCs w:val="24"/>
        </w:rPr>
      </w:pPr>
      <w:r w:rsidRPr="0089770A">
        <w:rPr>
          <w:rFonts w:ascii="Arial" w:hAnsi="Arial" w:cs="Arial"/>
          <w:sz w:val="24"/>
          <w:szCs w:val="24"/>
        </w:rPr>
        <w:t>Licença oficial do fabricante;</w:t>
      </w:r>
    </w:p>
    <w:p w14:paraId="3254E75A" w14:textId="77777777" w:rsidR="0089770A" w:rsidRPr="00D23F44" w:rsidRDefault="0089770A" w:rsidP="0089770A">
      <w:pPr>
        <w:numPr>
          <w:ilvl w:val="0"/>
          <w:numId w:val="20"/>
        </w:numPr>
        <w:suppressAutoHyphens/>
        <w:spacing w:after="0" w:line="360" w:lineRule="auto"/>
        <w:jc w:val="both"/>
        <w:rPr>
          <w:rFonts w:ascii="Arial" w:hAnsi="Arial" w:cs="Arial"/>
          <w:sz w:val="24"/>
          <w:szCs w:val="24"/>
        </w:rPr>
      </w:pPr>
      <w:r w:rsidRPr="0089770A">
        <w:rPr>
          <w:rFonts w:ascii="Arial" w:hAnsi="Arial" w:cs="Arial"/>
          <w:sz w:val="24"/>
          <w:szCs w:val="24"/>
        </w:rPr>
        <w:t>Vinculação ao domínio institucional da contratante.</w:t>
      </w:r>
    </w:p>
    <w:p w14:paraId="7E3C46DA" w14:textId="345F397B" w:rsidR="0089770A" w:rsidRPr="0089770A" w:rsidRDefault="0089770A" w:rsidP="0089770A">
      <w:pPr>
        <w:suppressAutoHyphens/>
        <w:spacing w:after="0" w:line="360" w:lineRule="auto"/>
        <w:jc w:val="both"/>
        <w:rPr>
          <w:rFonts w:ascii="Arial" w:hAnsi="Arial" w:cs="Arial"/>
          <w:sz w:val="24"/>
          <w:szCs w:val="24"/>
        </w:rPr>
      </w:pPr>
      <w:r w:rsidRPr="0089770A">
        <w:rPr>
          <w:rFonts w:ascii="Arial" w:hAnsi="Arial" w:cs="Arial"/>
          <w:sz w:val="24"/>
          <w:szCs w:val="24"/>
        </w:rPr>
        <w:t>4.</w:t>
      </w:r>
      <w:r w:rsidRPr="00D23F44">
        <w:rPr>
          <w:rFonts w:ascii="Arial" w:hAnsi="Arial" w:cs="Arial"/>
          <w:sz w:val="24"/>
          <w:szCs w:val="24"/>
        </w:rPr>
        <w:t>4</w:t>
      </w:r>
      <w:r w:rsidRPr="0089770A">
        <w:rPr>
          <w:rFonts w:ascii="Arial" w:hAnsi="Arial" w:cs="Arial"/>
          <w:sz w:val="24"/>
          <w:szCs w:val="24"/>
        </w:rPr>
        <w:t>.2 Ambiente</w:t>
      </w:r>
    </w:p>
    <w:p w14:paraId="69770D42" w14:textId="77777777" w:rsidR="0089770A" w:rsidRPr="0089770A" w:rsidRDefault="0089770A" w:rsidP="0089770A">
      <w:pPr>
        <w:numPr>
          <w:ilvl w:val="0"/>
          <w:numId w:val="21"/>
        </w:numPr>
        <w:suppressAutoHyphens/>
        <w:spacing w:after="0" w:line="360" w:lineRule="auto"/>
        <w:jc w:val="both"/>
        <w:rPr>
          <w:rFonts w:ascii="Arial" w:hAnsi="Arial" w:cs="Arial"/>
          <w:sz w:val="24"/>
          <w:szCs w:val="24"/>
        </w:rPr>
      </w:pPr>
      <w:r w:rsidRPr="0089770A">
        <w:rPr>
          <w:rFonts w:ascii="Arial" w:hAnsi="Arial" w:cs="Arial"/>
          <w:sz w:val="24"/>
          <w:szCs w:val="24"/>
        </w:rPr>
        <w:t>Plataforma 100% cloud;</w:t>
      </w:r>
    </w:p>
    <w:p w14:paraId="174484C1" w14:textId="77777777" w:rsidR="0089770A" w:rsidRPr="0089770A" w:rsidRDefault="0089770A" w:rsidP="0089770A">
      <w:pPr>
        <w:numPr>
          <w:ilvl w:val="0"/>
          <w:numId w:val="21"/>
        </w:numPr>
        <w:suppressAutoHyphens/>
        <w:spacing w:after="0" w:line="360" w:lineRule="auto"/>
        <w:jc w:val="both"/>
        <w:rPr>
          <w:rFonts w:ascii="Arial" w:hAnsi="Arial" w:cs="Arial"/>
          <w:sz w:val="24"/>
          <w:szCs w:val="24"/>
        </w:rPr>
      </w:pPr>
      <w:r w:rsidRPr="0089770A">
        <w:rPr>
          <w:rFonts w:ascii="Arial" w:hAnsi="Arial" w:cs="Arial"/>
          <w:sz w:val="24"/>
          <w:szCs w:val="24"/>
        </w:rPr>
        <w:t>Acesso via navegador web;</w:t>
      </w:r>
    </w:p>
    <w:p w14:paraId="3AA5A98B" w14:textId="77777777" w:rsidR="0089770A" w:rsidRPr="0089770A" w:rsidRDefault="0089770A" w:rsidP="0089770A">
      <w:pPr>
        <w:numPr>
          <w:ilvl w:val="0"/>
          <w:numId w:val="21"/>
        </w:numPr>
        <w:suppressAutoHyphens/>
        <w:spacing w:after="0" w:line="360" w:lineRule="auto"/>
        <w:jc w:val="both"/>
        <w:rPr>
          <w:rFonts w:ascii="Arial" w:hAnsi="Arial" w:cs="Arial"/>
          <w:sz w:val="24"/>
          <w:szCs w:val="24"/>
        </w:rPr>
      </w:pPr>
      <w:r w:rsidRPr="0089770A">
        <w:rPr>
          <w:rFonts w:ascii="Arial" w:hAnsi="Arial" w:cs="Arial"/>
          <w:sz w:val="24"/>
          <w:szCs w:val="24"/>
        </w:rPr>
        <w:t>Sem dependência de instalação local obrigatória.</w:t>
      </w:r>
    </w:p>
    <w:p w14:paraId="006613A4" w14:textId="0B51E303" w:rsidR="0089770A" w:rsidRPr="0089770A" w:rsidRDefault="0089770A" w:rsidP="0089770A">
      <w:pPr>
        <w:suppressAutoHyphens/>
        <w:spacing w:after="0" w:line="360" w:lineRule="auto"/>
        <w:jc w:val="both"/>
        <w:rPr>
          <w:rFonts w:ascii="Arial" w:hAnsi="Arial" w:cs="Arial"/>
          <w:sz w:val="24"/>
          <w:szCs w:val="24"/>
        </w:rPr>
      </w:pPr>
      <w:r w:rsidRPr="0089770A">
        <w:rPr>
          <w:rFonts w:ascii="Arial" w:hAnsi="Arial" w:cs="Arial"/>
          <w:sz w:val="24"/>
          <w:szCs w:val="24"/>
        </w:rPr>
        <w:t>4.</w:t>
      </w:r>
      <w:r w:rsidRPr="00D23F44">
        <w:rPr>
          <w:rFonts w:ascii="Arial" w:hAnsi="Arial" w:cs="Arial"/>
          <w:sz w:val="24"/>
          <w:szCs w:val="24"/>
        </w:rPr>
        <w:t>4</w:t>
      </w:r>
      <w:r w:rsidRPr="0089770A">
        <w:rPr>
          <w:rFonts w:ascii="Arial" w:hAnsi="Arial" w:cs="Arial"/>
          <w:sz w:val="24"/>
          <w:szCs w:val="24"/>
        </w:rPr>
        <w:t>.3 Funcionalidades mínimas obrigatórias</w:t>
      </w:r>
    </w:p>
    <w:p w14:paraId="24ED0864" w14:textId="79B7CE69"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Suporte a grande variedade de tipos de arquivo.</w:t>
      </w:r>
    </w:p>
    <w:p w14:paraId="3467B9BF" w14:textId="335C5F11"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Permitir atribuir atributos padrão ou personalizados aos arquivos.</w:t>
      </w:r>
    </w:p>
    <w:p w14:paraId="0A4DB0ED" w14:textId="1B769E0A"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lastRenderedPageBreak/>
        <w:t xml:space="preserve">Organizar e gerenciar versões específicas dos documentos dentro de conjuntos ou pacotes, para uma finalidade específica, durante todo o ciclo de vida do projeto.  </w:t>
      </w:r>
    </w:p>
    <w:p w14:paraId="61893416" w14:textId="30999DE8"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 xml:space="preserve">Recurso que captura informações do título OCR de desenhos em </w:t>
      </w:r>
      <w:proofErr w:type="spellStart"/>
      <w:r w:rsidRPr="00442D2C">
        <w:rPr>
          <w:rFonts w:ascii="Arial" w:hAnsi="Arial" w:cs="Arial"/>
          <w:sz w:val="24"/>
          <w:szCs w:val="24"/>
        </w:rPr>
        <w:t>PDFs</w:t>
      </w:r>
      <w:proofErr w:type="spellEnd"/>
      <w:r w:rsidRPr="00442D2C">
        <w:rPr>
          <w:rFonts w:ascii="Arial" w:hAnsi="Arial" w:cs="Arial"/>
          <w:sz w:val="24"/>
          <w:szCs w:val="24"/>
        </w:rPr>
        <w:t xml:space="preserve"> durante a publicação para atribuir automaticamente atributos aos arquivos.       </w:t>
      </w:r>
    </w:p>
    <w:p w14:paraId="67A00E7A" w14:textId="3DF5E8DC"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 xml:space="preserve">Conectar o ambiente da nuvem com o ambiente do desktop por sincronismo de arquivos. </w:t>
      </w:r>
    </w:p>
    <w:p w14:paraId="02583A09" w14:textId="57F5C5DD"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Publicar arquivos linkados e/ou referenciados</w:t>
      </w:r>
    </w:p>
    <w:p w14:paraId="0DB72B56" w14:textId="54BB3BEA"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Publicar folhas 2D a partir de arquivos RVT.</w:t>
      </w:r>
    </w:p>
    <w:p w14:paraId="47064156" w14:textId="56C212FC"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Acompanhar todas as atualizações dos arquivos do projeto.</w:t>
      </w:r>
    </w:p>
    <w:p w14:paraId="56054879" w14:textId="7AB5F83A"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Visualizar as versões anteriores dos arquivos.</w:t>
      </w:r>
    </w:p>
    <w:p w14:paraId="23BA27B2" w14:textId="0787DB58"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Visualizar arquivos de projeto 2D e 3D.</w:t>
      </w:r>
    </w:p>
    <w:p w14:paraId="3791940F" w14:textId="6806C7EA"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Visualizador de projetos disponível na Web.</w:t>
      </w:r>
    </w:p>
    <w:p w14:paraId="66E9C65C" w14:textId="2EE4F44A"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Visualizador com suporte para arquivos de projetos, arquivos no formato PDF e fotos.</w:t>
      </w:r>
    </w:p>
    <w:p w14:paraId="316B9921" w14:textId="2FC8993B"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Comparar as diferenças entre as versões de modelos no formato RVT</w:t>
      </w:r>
    </w:p>
    <w:p w14:paraId="07DE5B70" w14:textId="4DFE5552"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Compartilhadas entre os membros da equipe do projeto</w:t>
      </w:r>
    </w:p>
    <w:p w14:paraId="78667FFF" w14:textId="1FEEB2BB"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 xml:space="preserve">Comparar as diferenças entre as versões de arquivos de desenhos 2D (RVT/DWG/PDF) ou entre dois arquivos de desenho 2D diferentes (RVT/DWG/PDF). </w:t>
      </w:r>
    </w:p>
    <w:p w14:paraId="0F494F34" w14:textId="23338B24"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 xml:space="preserve">Adicionar anotações a arquivos 2D e mantê-los em sigilo ou compartilhar com outros membros da equipe. </w:t>
      </w:r>
    </w:p>
    <w:p w14:paraId="0A703138" w14:textId="06CEEF17"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 xml:space="preserve">Adicionar medidas lineares, angulares ou de área para fornecer detalhes adicionais aos desenhos.  Adicionar hiperlinks para outros projetos ou para arquivos com informações adicionais, como fotos ou especificações. </w:t>
      </w:r>
    </w:p>
    <w:p w14:paraId="0D1CF515" w14:textId="43AEA97C"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 xml:space="preserve">Criar problemas de projeto e atribui-los a membros da equipe para resolvê-los ou esclarecer informações. </w:t>
      </w:r>
    </w:p>
    <w:p w14:paraId="2AF2E1E6" w14:textId="74AE3B4A"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Colocar marcadores para fixar problemas nos projetos 2D ou 3D.</w:t>
      </w:r>
    </w:p>
    <w:p w14:paraId="42D10208" w14:textId="3A8F9807"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Manter uma trilha de auditoria completa dos problemas.</w:t>
      </w:r>
    </w:p>
    <w:p w14:paraId="6747BFB3" w14:textId="68A89A3A"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Rastrear toda a atividade do projeto em um único log de atividades.</w:t>
      </w:r>
    </w:p>
    <w:p w14:paraId="46922B37" w14:textId="6CE3C1D0"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Visualizar, filtrar e exportar toda lista do projeto.</w:t>
      </w:r>
    </w:p>
    <w:p w14:paraId="7090BA1D" w14:textId="1B149693"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lastRenderedPageBreak/>
        <w:t>Painel principal personalizável para acessar informações importantes e relevantes rapidamente</w:t>
      </w:r>
    </w:p>
    <w:p w14:paraId="7B40E244" w14:textId="77382ADE"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Acessar e modificar informações 2D, 3D e outros tipos de projeto pelo smartphone ou tablet</w:t>
      </w:r>
    </w:p>
    <w:p w14:paraId="0335551A" w14:textId="0E61788F"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Gerenciar projetos ilimitados em conta única.</w:t>
      </w:r>
    </w:p>
    <w:p w14:paraId="300E6671" w14:textId="0D732F01"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 xml:space="preserve">Aplicar </w:t>
      </w:r>
      <w:proofErr w:type="spellStart"/>
      <w:r w:rsidRPr="00442D2C">
        <w:rPr>
          <w:rFonts w:ascii="Arial" w:hAnsi="Arial" w:cs="Arial"/>
          <w:sz w:val="24"/>
          <w:szCs w:val="24"/>
        </w:rPr>
        <w:t>templates</w:t>
      </w:r>
      <w:proofErr w:type="spellEnd"/>
      <w:r w:rsidRPr="00442D2C">
        <w:rPr>
          <w:rFonts w:ascii="Arial" w:hAnsi="Arial" w:cs="Arial"/>
          <w:sz w:val="24"/>
          <w:szCs w:val="24"/>
        </w:rPr>
        <w:t xml:space="preserve"> de projeto para estruturas de pastas e permissões.</w:t>
      </w:r>
    </w:p>
    <w:p w14:paraId="337CC609" w14:textId="2067D394" w:rsidR="00442D2C" w:rsidRP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Gerenc</w:t>
      </w:r>
      <w:r w:rsidR="007A47E2">
        <w:rPr>
          <w:rFonts w:ascii="Arial" w:hAnsi="Arial" w:cs="Arial"/>
          <w:sz w:val="24"/>
          <w:szCs w:val="24"/>
        </w:rPr>
        <w:t>iar</w:t>
      </w:r>
      <w:r w:rsidRPr="00442D2C">
        <w:rPr>
          <w:rFonts w:ascii="Arial" w:hAnsi="Arial" w:cs="Arial"/>
          <w:sz w:val="24"/>
          <w:szCs w:val="24"/>
        </w:rPr>
        <w:t xml:space="preserve"> central</w:t>
      </w:r>
      <w:r w:rsidR="007A47E2">
        <w:rPr>
          <w:rFonts w:ascii="Arial" w:hAnsi="Arial" w:cs="Arial"/>
          <w:sz w:val="24"/>
          <w:szCs w:val="24"/>
        </w:rPr>
        <w:t>izada</w:t>
      </w:r>
      <w:r w:rsidRPr="00442D2C">
        <w:rPr>
          <w:rFonts w:ascii="Arial" w:hAnsi="Arial" w:cs="Arial"/>
          <w:sz w:val="24"/>
          <w:szCs w:val="24"/>
        </w:rPr>
        <w:t>mente todos os usuários, funções e empresas.</w:t>
      </w:r>
    </w:p>
    <w:p w14:paraId="7DBE3DD8" w14:textId="77777777" w:rsidR="00442D2C"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 xml:space="preserve">Definir cinco níveis de permissão em nível de usuário, função ou empresa:  Somente upload; Somente visualização; Visualização + Upload; Visualização + Upload + Edição; Visualização + Upload + Editar + Controle.  </w:t>
      </w:r>
    </w:p>
    <w:p w14:paraId="2B8B9C81" w14:textId="77777777" w:rsidR="00DB362F" w:rsidRDefault="00442D2C" w:rsidP="00442D2C">
      <w:pPr>
        <w:numPr>
          <w:ilvl w:val="0"/>
          <w:numId w:val="22"/>
        </w:numPr>
        <w:suppressAutoHyphens/>
        <w:spacing w:after="0" w:line="360" w:lineRule="auto"/>
        <w:jc w:val="both"/>
        <w:rPr>
          <w:rFonts w:ascii="Arial" w:hAnsi="Arial" w:cs="Arial"/>
          <w:sz w:val="24"/>
          <w:szCs w:val="24"/>
        </w:rPr>
      </w:pPr>
      <w:r w:rsidRPr="00442D2C">
        <w:rPr>
          <w:rFonts w:ascii="Arial" w:hAnsi="Arial" w:cs="Arial"/>
          <w:sz w:val="24"/>
          <w:szCs w:val="24"/>
        </w:rPr>
        <w:t>Definir espaços de trabalho de equipe, ou seja, uma pasta separada para os dados de cada equipe e uma pasta compartilhada para dados que todas as equipes possam fazer referência e usar</w:t>
      </w:r>
      <w:r w:rsidR="00DB362F">
        <w:rPr>
          <w:rFonts w:ascii="Arial" w:hAnsi="Arial" w:cs="Arial"/>
          <w:sz w:val="24"/>
          <w:szCs w:val="24"/>
        </w:rPr>
        <w:t>;</w:t>
      </w:r>
    </w:p>
    <w:p w14:paraId="36D65E7E" w14:textId="665F172A" w:rsidR="00442D2C" w:rsidRDefault="00DB362F" w:rsidP="00442D2C">
      <w:pPr>
        <w:numPr>
          <w:ilvl w:val="0"/>
          <w:numId w:val="22"/>
        </w:numPr>
        <w:suppressAutoHyphens/>
        <w:spacing w:after="0" w:line="360" w:lineRule="auto"/>
        <w:jc w:val="both"/>
        <w:rPr>
          <w:rFonts w:ascii="Arial" w:hAnsi="Arial" w:cs="Arial"/>
          <w:sz w:val="24"/>
          <w:szCs w:val="24"/>
        </w:rPr>
      </w:pPr>
      <w:r w:rsidRPr="00DB362F">
        <w:rPr>
          <w:rFonts w:ascii="Arial" w:hAnsi="Arial" w:cs="Arial"/>
          <w:sz w:val="24"/>
          <w:szCs w:val="24"/>
        </w:rPr>
        <w:t>Plataforma acessível via navegador (Chrome</w:t>
      </w:r>
      <w:r>
        <w:rPr>
          <w:rFonts w:ascii="Arial" w:hAnsi="Arial" w:cs="Arial"/>
          <w:sz w:val="24"/>
          <w:szCs w:val="24"/>
        </w:rPr>
        <w:t xml:space="preserve"> e outros</w:t>
      </w:r>
      <w:r w:rsidRPr="00DB362F">
        <w:rPr>
          <w:rFonts w:ascii="Arial" w:hAnsi="Arial" w:cs="Arial"/>
          <w:sz w:val="24"/>
          <w:szCs w:val="24"/>
        </w:rPr>
        <w:t xml:space="preserve">), com </w:t>
      </w:r>
      <w:proofErr w:type="spellStart"/>
      <w:r w:rsidRPr="00DB362F">
        <w:rPr>
          <w:rFonts w:ascii="Arial" w:hAnsi="Arial" w:cs="Arial"/>
          <w:sz w:val="24"/>
          <w:szCs w:val="24"/>
        </w:rPr>
        <w:t>uptime</w:t>
      </w:r>
      <w:proofErr w:type="spellEnd"/>
      <w:r w:rsidRPr="00DB362F">
        <w:rPr>
          <w:rFonts w:ascii="Arial" w:hAnsi="Arial" w:cs="Arial"/>
          <w:sz w:val="24"/>
          <w:szCs w:val="24"/>
        </w:rPr>
        <w:t xml:space="preserve"> 99,5%</w:t>
      </w:r>
      <w:r w:rsidR="00442D2C" w:rsidRPr="00442D2C">
        <w:rPr>
          <w:rFonts w:ascii="Arial" w:hAnsi="Arial" w:cs="Arial"/>
          <w:sz w:val="24"/>
          <w:szCs w:val="24"/>
        </w:rPr>
        <w:t>.</w:t>
      </w:r>
    </w:p>
    <w:p w14:paraId="1F9959BE" w14:textId="4E7B7735" w:rsidR="0089770A" w:rsidRPr="0089770A" w:rsidRDefault="0089770A" w:rsidP="0089770A">
      <w:pPr>
        <w:suppressAutoHyphens/>
        <w:spacing w:after="0" w:line="360" w:lineRule="auto"/>
        <w:jc w:val="both"/>
        <w:rPr>
          <w:rFonts w:ascii="Arial" w:hAnsi="Arial" w:cs="Arial"/>
          <w:sz w:val="24"/>
          <w:szCs w:val="24"/>
        </w:rPr>
      </w:pPr>
      <w:r w:rsidRPr="0089770A">
        <w:rPr>
          <w:rFonts w:ascii="Arial" w:hAnsi="Arial" w:cs="Arial"/>
          <w:sz w:val="24"/>
          <w:szCs w:val="24"/>
        </w:rPr>
        <w:t>4.</w:t>
      </w:r>
      <w:r w:rsidRPr="00D23F44">
        <w:rPr>
          <w:rFonts w:ascii="Arial" w:hAnsi="Arial" w:cs="Arial"/>
          <w:sz w:val="24"/>
          <w:szCs w:val="24"/>
        </w:rPr>
        <w:t>4</w:t>
      </w:r>
      <w:r w:rsidRPr="0089770A">
        <w:rPr>
          <w:rFonts w:ascii="Arial" w:hAnsi="Arial" w:cs="Arial"/>
          <w:sz w:val="24"/>
          <w:szCs w:val="24"/>
        </w:rPr>
        <w:t>.4 Entrega</w:t>
      </w:r>
    </w:p>
    <w:p w14:paraId="59149DAC" w14:textId="3E98BDD9" w:rsidR="0089770A" w:rsidRPr="0089770A" w:rsidRDefault="0089770A" w:rsidP="0089770A">
      <w:pPr>
        <w:numPr>
          <w:ilvl w:val="0"/>
          <w:numId w:val="23"/>
        </w:numPr>
        <w:suppressAutoHyphens/>
        <w:spacing w:after="0" w:line="360" w:lineRule="auto"/>
        <w:jc w:val="both"/>
        <w:rPr>
          <w:rFonts w:ascii="Arial" w:hAnsi="Arial" w:cs="Arial"/>
          <w:sz w:val="24"/>
          <w:szCs w:val="24"/>
        </w:rPr>
      </w:pPr>
      <w:r w:rsidRPr="0089770A">
        <w:rPr>
          <w:rFonts w:ascii="Arial" w:hAnsi="Arial" w:cs="Arial"/>
          <w:sz w:val="24"/>
          <w:szCs w:val="24"/>
        </w:rPr>
        <w:t>Entrega digital via ELD ou equivalente</w:t>
      </w:r>
      <w:r w:rsidR="00186DE6" w:rsidRPr="00D23F44">
        <w:rPr>
          <w:rFonts w:ascii="Arial" w:hAnsi="Arial" w:cs="Arial"/>
          <w:sz w:val="24"/>
          <w:szCs w:val="24"/>
        </w:rPr>
        <w:t>;</w:t>
      </w:r>
    </w:p>
    <w:p w14:paraId="06F1AC8D" w14:textId="4EE08459" w:rsidR="0089770A" w:rsidRPr="00FE41DF" w:rsidRDefault="0089770A" w:rsidP="0089770A">
      <w:pPr>
        <w:numPr>
          <w:ilvl w:val="0"/>
          <w:numId w:val="23"/>
        </w:numPr>
        <w:suppressAutoHyphens/>
        <w:spacing w:after="0" w:line="360" w:lineRule="auto"/>
        <w:jc w:val="both"/>
        <w:rPr>
          <w:rFonts w:ascii="Arial" w:hAnsi="Arial" w:cs="Arial"/>
          <w:sz w:val="24"/>
          <w:szCs w:val="24"/>
        </w:rPr>
      </w:pPr>
      <w:r w:rsidRPr="0089770A">
        <w:rPr>
          <w:rFonts w:ascii="Arial" w:hAnsi="Arial" w:cs="Arial"/>
          <w:sz w:val="24"/>
          <w:szCs w:val="24"/>
        </w:rPr>
        <w:t xml:space="preserve">Prazo máximo: </w:t>
      </w:r>
      <w:r w:rsidR="00186DE6" w:rsidRPr="00D23F44">
        <w:rPr>
          <w:rFonts w:ascii="Arial" w:hAnsi="Arial" w:cs="Arial"/>
          <w:sz w:val="24"/>
          <w:szCs w:val="24"/>
        </w:rPr>
        <w:t xml:space="preserve">5 </w:t>
      </w:r>
      <w:r w:rsidRPr="0089770A">
        <w:rPr>
          <w:rFonts w:ascii="Arial" w:hAnsi="Arial" w:cs="Arial"/>
          <w:sz w:val="24"/>
          <w:szCs w:val="24"/>
        </w:rPr>
        <w:t>dias</w:t>
      </w:r>
      <w:r w:rsidR="00186DE6" w:rsidRPr="00D23F44">
        <w:rPr>
          <w:rFonts w:ascii="Arial" w:hAnsi="Arial" w:cs="Arial"/>
          <w:sz w:val="24"/>
          <w:szCs w:val="24"/>
        </w:rPr>
        <w:t xml:space="preserve">, após a emissão da </w:t>
      </w:r>
      <w:r w:rsidR="008E056C">
        <w:rPr>
          <w:rFonts w:ascii="Arial" w:hAnsi="Arial" w:cs="Arial"/>
          <w:sz w:val="24"/>
          <w:szCs w:val="24"/>
        </w:rPr>
        <w:t>o</w:t>
      </w:r>
      <w:r w:rsidR="00186DE6" w:rsidRPr="00D23F44">
        <w:rPr>
          <w:rFonts w:ascii="Arial" w:hAnsi="Arial" w:cs="Arial"/>
          <w:sz w:val="24"/>
          <w:szCs w:val="24"/>
        </w:rPr>
        <w:t xml:space="preserve">rdem de </w:t>
      </w:r>
      <w:r w:rsidR="008E056C">
        <w:rPr>
          <w:rFonts w:ascii="Arial" w:hAnsi="Arial" w:cs="Arial"/>
          <w:sz w:val="24"/>
          <w:szCs w:val="24"/>
        </w:rPr>
        <w:t>fornecimento (Ordem de Serviço)</w:t>
      </w:r>
      <w:r w:rsidR="00186DE6" w:rsidRPr="00D23F44">
        <w:rPr>
          <w:rFonts w:ascii="Arial" w:hAnsi="Arial" w:cs="Arial"/>
          <w:sz w:val="24"/>
          <w:szCs w:val="24"/>
        </w:rPr>
        <w:t>, pela Cesama</w:t>
      </w:r>
      <w:r w:rsidRPr="0089770A">
        <w:rPr>
          <w:rFonts w:ascii="Arial" w:hAnsi="Arial" w:cs="Arial"/>
          <w:sz w:val="24"/>
          <w:szCs w:val="24"/>
        </w:rPr>
        <w:t>;</w:t>
      </w:r>
    </w:p>
    <w:p w14:paraId="2682ABEB" w14:textId="1CAFA368" w:rsidR="008E056C" w:rsidRPr="00FE41DF" w:rsidRDefault="0089770A" w:rsidP="0089770A">
      <w:pPr>
        <w:numPr>
          <w:ilvl w:val="0"/>
          <w:numId w:val="23"/>
        </w:numPr>
        <w:suppressAutoHyphens/>
        <w:spacing w:after="0" w:line="360" w:lineRule="auto"/>
        <w:jc w:val="both"/>
        <w:rPr>
          <w:rFonts w:ascii="Arial" w:hAnsi="Arial" w:cs="Arial"/>
          <w:sz w:val="24"/>
          <w:szCs w:val="24"/>
        </w:rPr>
      </w:pPr>
      <w:r w:rsidRPr="00FE41DF">
        <w:rPr>
          <w:rFonts w:ascii="Arial" w:hAnsi="Arial" w:cs="Arial"/>
          <w:sz w:val="24"/>
          <w:szCs w:val="24"/>
        </w:rPr>
        <w:t>Disponibilização por e-mail institucional</w:t>
      </w:r>
      <w:r w:rsidR="00186DE6" w:rsidRPr="00FE41DF">
        <w:rPr>
          <w:rFonts w:ascii="Arial" w:hAnsi="Arial" w:cs="Arial"/>
          <w:sz w:val="24"/>
          <w:szCs w:val="24"/>
        </w:rPr>
        <w:t xml:space="preserve"> (</w:t>
      </w:r>
      <w:hyperlink r:id="rId10" w:history="1">
        <w:r w:rsidR="008E056C" w:rsidRPr="00FE41DF">
          <w:rPr>
            <w:rStyle w:val="Hyperlink"/>
            <w:rFonts w:ascii="Arial" w:hAnsi="Arial" w:cs="Arial"/>
            <w:color w:val="auto"/>
            <w:sz w:val="24"/>
            <w:szCs w:val="24"/>
          </w:rPr>
          <w:t>giti@cesama.com.br</w:t>
        </w:r>
      </w:hyperlink>
      <w:r w:rsidR="00186DE6" w:rsidRPr="00FE41DF">
        <w:rPr>
          <w:rFonts w:ascii="Arial" w:hAnsi="Arial" w:cs="Arial"/>
          <w:sz w:val="24"/>
          <w:szCs w:val="24"/>
        </w:rPr>
        <w:t>)</w:t>
      </w:r>
      <w:r w:rsidR="008E056C" w:rsidRPr="00FE41DF">
        <w:rPr>
          <w:rFonts w:ascii="Arial" w:hAnsi="Arial" w:cs="Arial"/>
          <w:sz w:val="24"/>
          <w:szCs w:val="24"/>
        </w:rPr>
        <w:t>;</w:t>
      </w:r>
    </w:p>
    <w:p w14:paraId="6A2E4A17" w14:textId="15C21F9F" w:rsidR="008E056C" w:rsidRPr="008E056C" w:rsidRDefault="008E056C" w:rsidP="008E056C">
      <w:pPr>
        <w:numPr>
          <w:ilvl w:val="0"/>
          <w:numId w:val="23"/>
        </w:numPr>
        <w:suppressAutoHyphens/>
        <w:spacing w:after="0" w:line="360" w:lineRule="auto"/>
        <w:jc w:val="both"/>
        <w:rPr>
          <w:rFonts w:ascii="Arial" w:hAnsi="Arial" w:cs="Arial"/>
          <w:sz w:val="24"/>
          <w:szCs w:val="24"/>
        </w:rPr>
      </w:pPr>
      <w:r>
        <w:rPr>
          <w:rFonts w:ascii="Arial" w:hAnsi="Arial" w:cs="Arial"/>
          <w:sz w:val="24"/>
          <w:szCs w:val="24"/>
        </w:rPr>
        <w:t>A</w:t>
      </w:r>
      <w:r w:rsidRPr="008E056C">
        <w:rPr>
          <w:rFonts w:ascii="Arial" w:hAnsi="Arial" w:cs="Arial"/>
          <w:sz w:val="24"/>
          <w:szCs w:val="24"/>
        </w:rPr>
        <w:t xml:space="preserve">tivação comprovada no </w:t>
      </w:r>
      <w:proofErr w:type="spellStart"/>
      <w:r w:rsidRPr="008E056C">
        <w:rPr>
          <w:rFonts w:ascii="Arial" w:hAnsi="Arial" w:cs="Arial"/>
          <w:sz w:val="24"/>
          <w:szCs w:val="24"/>
        </w:rPr>
        <w:t>tenant</w:t>
      </w:r>
      <w:proofErr w:type="spellEnd"/>
      <w:r w:rsidRPr="008E056C">
        <w:rPr>
          <w:rFonts w:ascii="Arial" w:hAnsi="Arial" w:cs="Arial"/>
          <w:sz w:val="24"/>
          <w:szCs w:val="24"/>
        </w:rPr>
        <w:t xml:space="preserve"> da CESAMA</w:t>
      </w:r>
      <w:r>
        <w:rPr>
          <w:rFonts w:ascii="Arial" w:hAnsi="Arial" w:cs="Arial"/>
          <w:sz w:val="24"/>
          <w:szCs w:val="24"/>
        </w:rPr>
        <w:t>;</w:t>
      </w:r>
    </w:p>
    <w:p w14:paraId="0CDD3517" w14:textId="5343D866" w:rsidR="008E056C" w:rsidRPr="008E056C" w:rsidRDefault="008E056C" w:rsidP="008E056C">
      <w:pPr>
        <w:numPr>
          <w:ilvl w:val="0"/>
          <w:numId w:val="23"/>
        </w:numPr>
        <w:suppressAutoHyphens/>
        <w:spacing w:after="0" w:line="360" w:lineRule="auto"/>
        <w:jc w:val="both"/>
        <w:rPr>
          <w:rFonts w:ascii="Arial" w:hAnsi="Arial" w:cs="Arial"/>
          <w:sz w:val="24"/>
          <w:szCs w:val="24"/>
        </w:rPr>
      </w:pPr>
      <w:r>
        <w:rPr>
          <w:rFonts w:ascii="Arial" w:hAnsi="Arial" w:cs="Arial"/>
          <w:sz w:val="24"/>
          <w:szCs w:val="24"/>
        </w:rPr>
        <w:t>V</w:t>
      </w:r>
      <w:r w:rsidRPr="008E056C">
        <w:rPr>
          <w:rFonts w:ascii="Arial" w:hAnsi="Arial" w:cs="Arial"/>
          <w:sz w:val="24"/>
          <w:szCs w:val="24"/>
        </w:rPr>
        <w:t>inculação ao domínio institucional</w:t>
      </w:r>
      <w:r>
        <w:rPr>
          <w:rFonts w:ascii="Arial" w:hAnsi="Arial" w:cs="Arial"/>
          <w:sz w:val="24"/>
          <w:szCs w:val="24"/>
        </w:rPr>
        <w:t>;</w:t>
      </w:r>
      <w:r w:rsidRPr="008E056C">
        <w:rPr>
          <w:rFonts w:ascii="Arial" w:hAnsi="Arial" w:cs="Arial"/>
          <w:sz w:val="24"/>
          <w:szCs w:val="24"/>
        </w:rPr>
        <w:t xml:space="preserve"> </w:t>
      </w:r>
    </w:p>
    <w:p w14:paraId="00754144" w14:textId="7E253493" w:rsidR="0089770A" w:rsidRPr="0089770A" w:rsidRDefault="008E056C" w:rsidP="008E056C">
      <w:pPr>
        <w:numPr>
          <w:ilvl w:val="0"/>
          <w:numId w:val="23"/>
        </w:numPr>
        <w:suppressAutoHyphens/>
        <w:spacing w:after="0" w:line="360" w:lineRule="auto"/>
        <w:jc w:val="both"/>
        <w:rPr>
          <w:rFonts w:ascii="Arial" w:hAnsi="Arial" w:cs="Arial"/>
          <w:sz w:val="24"/>
          <w:szCs w:val="24"/>
        </w:rPr>
      </w:pPr>
      <w:r>
        <w:rPr>
          <w:rFonts w:ascii="Arial" w:hAnsi="Arial" w:cs="Arial"/>
          <w:sz w:val="24"/>
          <w:szCs w:val="24"/>
        </w:rPr>
        <w:t>A</w:t>
      </w:r>
      <w:r w:rsidRPr="008E056C">
        <w:rPr>
          <w:rFonts w:ascii="Arial" w:hAnsi="Arial" w:cs="Arial"/>
          <w:sz w:val="24"/>
          <w:szCs w:val="24"/>
        </w:rPr>
        <w:t>cesso funcional validado por usuários</w:t>
      </w:r>
      <w:r w:rsidR="00186DE6" w:rsidRPr="00D23F44">
        <w:rPr>
          <w:rFonts w:ascii="Arial" w:hAnsi="Arial" w:cs="Arial"/>
          <w:sz w:val="24"/>
          <w:szCs w:val="24"/>
        </w:rPr>
        <w:t>.</w:t>
      </w:r>
    </w:p>
    <w:p w14:paraId="2D558F57" w14:textId="5EB936D0" w:rsidR="0089770A" w:rsidRPr="0089770A" w:rsidRDefault="0089770A" w:rsidP="0089770A">
      <w:pPr>
        <w:suppressAutoHyphens/>
        <w:spacing w:after="0" w:line="360" w:lineRule="auto"/>
        <w:jc w:val="both"/>
        <w:rPr>
          <w:rFonts w:ascii="Arial" w:hAnsi="Arial" w:cs="Arial"/>
          <w:sz w:val="24"/>
          <w:szCs w:val="24"/>
        </w:rPr>
      </w:pPr>
      <w:r w:rsidRPr="0089770A">
        <w:rPr>
          <w:rFonts w:ascii="Arial" w:hAnsi="Arial" w:cs="Arial"/>
          <w:sz w:val="24"/>
          <w:szCs w:val="24"/>
        </w:rPr>
        <w:t>4.</w:t>
      </w:r>
      <w:r w:rsidRPr="00D23F44">
        <w:rPr>
          <w:rFonts w:ascii="Arial" w:hAnsi="Arial" w:cs="Arial"/>
          <w:sz w:val="24"/>
          <w:szCs w:val="24"/>
        </w:rPr>
        <w:t>4</w:t>
      </w:r>
      <w:r w:rsidRPr="0089770A">
        <w:rPr>
          <w:rFonts w:ascii="Arial" w:hAnsi="Arial" w:cs="Arial"/>
          <w:sz w:val="24"/>
          <w:szCs w:val="24"/>
        </w:rPr>
        <w:t>.5 Suporte</w:t>
      </w:r>
    </w:p>
    <w:p w14:paraId="4668DAF1" w14:textId="77777777" w:rsidR="0089770A" w:rsidRPr="0089770A" w:rsidRDefault="0089770A" w:rsidP="0089770A">
      <w:pPr>
        <w:numPr>
          <w:ilvl w:val="0"/>
          <w:numId w:val="24"/>
        </w:numPr>
        <w:suppressAutoHyphens/>
        <w:spacing w:after="0" w:line="360" w:lineRule="auto"/>
        <w:jc w:val="both"/>
        <w:rPr>
          <w:rFonts w:ascii="Arial" w:hAnsi="Arial" w:cs="Arial"/>
          <w:sz w:val="24"/>
          <w:szCs w:val="24"/>
        </w:rPr>
      </w:pPr>
      <w:r w:rsidRPr="0089770A">
        <w:rPr>
          <w:rFonts w:ascii="Arial" w:hAnsi="Arial" w:cs="Arial"/>
          <w:sz w:val="24"/>
          <w:szCs w:val="24"/>
        </w:rPr>
        <w:t>Ativação das licenças;</w:t>
      </w:r>
    </w:p>
    <w:p w14:paraId="3FA428D4" w14:textId="77777777" w:rsidR="0089770A" w:rsidRPr="0089770A" w:rsidRDefault="0089770A" w:rsidP="0089770A">
      <w:pPr>
        <w:numPr>
          <w:ilvl w:val="0"/>
          <w:numId w:val="24"/>
        </w:numPr>
        <w:suppressAutoHyphens/>
        <w:spacing w:after="0" w:line="360" w:lineRule="auto"/>
        <w:jc w:val="both"/>
        <w:rPr>
          <w:rFonts w:ascii="Arial" w:hAnsi="Arial" w:cs="Arial"/>
          <w:sz w:val="24"/>
          <w:szCs w:val="24"/>
        </w:rPr>
      </w:pPr>
      <w:r w:rsidRPr="0089770A">
        <w:rPr>
          <w:rFonts w:ascii="Arial" w:hAnsi="Arial" w:cs="Arial"/>
          <w:sz w:val="24"/>
          <w:szCs w:val="24"/>
        </w:rPr>
        <w:t>Configuração inicial;</w:t>
      </w:r>
    </w:p>
    <w:p w14:paraId="6EBE0FC5" w14:textId="5E89922A" w:rsidR="00DB362F" w:rsidRDefault="0089770A" w:rsidP="0089770A">
      <w:pPr>
        <w:numPr>
          <w:ilvl w:val="0"/>
          <w:numId w:val="24"/>
        </w:numPr>
        <w:suppressAutoHyphens/>
        <w:spacing w:after="0" w:line="360" w:lineRule="auto"/>
        <w:jc w:val="both"/>
        <w:rPr>
          <w:rFonts w:ascii="Arial" w:hAnsi="Arial" w:cs="Arial"/>
          <w:sz w:val="24"/>
          <w:szCs w:val="24"/>
        </w:rPr>
      </w:pPr>
      <w:r w:rsidRPr="0089770A">
        <w:rPr>
          <w:rFonts w:ascii="Arial" w:hAnsi="Arial" w:cs="Arial"/>
          <w:sz w:val="24"/>
          <w:szCs w:val="24"/>
        </w:rPr>
        <w:t>Canal remoto de atendimento</w:t>
      </w:r>
      <w:r w:rsidR="00DB362F">
        <w:rPr>
          <w:rFonts w:ascii="Arial" w:hAnsi="Arial" w:cs="Arial"/>
          <w:sz w:val="24"/>
          <w:szCs w:val="24"/>
        </w:rPr>
        <w:t>;</w:t>
      </w:r>
    </w:p>
    <w:p w14:paraId="17BF23EF" w14:textId="33A65305" w:rsidR="0089770A" w:rsidRPr="0089770A" w:rsidRDefault="00DB362F" w:rsidP="0089770A">
      <w:pPr>
        <w:numPr>
          <w:ilvl w:val="0"/>
          <w:numId w:val="24"/>
        </w:numPr>
        <w:suppressAutoHyphens/>
        <w:spacing w:after="0" w:line="360" w:lineRule="auto"/>
        <w:jc w:val="both"/>
        <w:rPr>
          <w:rFonts w:ascii="Arial" w:hAnsi="Arial" w:cs="Arial"/>
          <w:sz w:val="24"/>
          <w:szCs w:val="24"/>
        </w:rPr>
      </w:pPr>
      <w:r w:rsidRPr="00DB362F">
        <w:rPr>
          <w:rFonts w:ascii="Arial" w:hAnsi="Arial" w:cs="Arial"/>
          <w:sz w:val="24"/>
          <w:szCs w:val="24"/>
        </w:rPr>
        <w:t>SLA Suporte: 95% chamados resolvidos em 8h</w:t>
      </w:r>
      <w:r w:rsidR="0089770A" w:rsidRPr="0089770A">
        <w:rPr>
          <w:rFonts w:ascii="Arial" w:hAnsi="Arial" w:cs="Arial"/>
          <w:sz w:val="24"/>
          <w:szCs w:val="24"/>
        </w:rPr>
        <w:t>.</w:t>
      </w:r>
    </w:p>
    <w:p w14:paraId="1AD25647" w14:textId="6BFB973D" w:rsidR="0089770A" w:rsidRPr="0089770A" w:rsidRDefault="0089770A" w:rsidP="0089770A">
      <w:pPr>
        <w:suppressAutoHyphens/>
        <w:spacing w:after="0" w:line="360" w:lineRule="auto"/>
        <w:jc w:val="both"/>
        <w:rPr>
          <w:rFonts w:ascii="Arial" w:hAnsi="Arial" w:cs="Arial"/>
          <w:sz w:val="24"/>
          <w:szCs w:val="24"/>
        </w:rPr>
      </w:pPr>
      <w:r w:rsidRPr="0089770A">
        <w:rPr>
          <w:rFonts w:ascii="Arial" w:hAnsi="Arial" w:cs="Arial"/>
          <w:sz w:val="24"/>
          <w:szCs w:val="24"/>
        </w:rPr>
        <w:t>4.</w:t>
      </w:r>
      <w:r w:rsidRPr="00D23F44">
        <w:rPr>
          <w:rFonts w:ascii="Arial" w:hAnsi="Arial" w:cs="Arial"/>
          <w:sz w:val="24"/>
          <w:szCs w:val="24"/>
        </w:rPr>
        <w:t>4</w:t>
      </w:r>
      <w:r w:rsidRPr="0089770A">
        <w:rPr>
          <w:rFonts w:ascii="Arial" w:hAnsi="Arial" w:cs="Arial"/>
          <w:sz w:val="24"/>
          <w:szCs w:val="24"/>
        </w:rPr>
        <w:t>.6 Atualizações</w:t>
      </w:r>
    </w:p>
    <w:p w14:paraId="12449C17" w14:textId="77777777" w:rsidR="0089770A" w:rsidRPr="0089770A" w:rsidRDefault="0089770A" w:rsidP="0089770A">
      <w:pPr>
        <w:numPr>
          <w:ilvl w:val="0"/>
          <w:numId w:val="25"/>
        </w:numPr>
        <w:suppressAutoHyphens/>
        <w:spacing w:after="0" w:line="360" w:lineRule="auto"/>
        <w:jc w:val="both"/>
        <w:rPr>
          <w:rFonts w:ascii="Arial" w:hAnsi="Arial" w:cs="Arial"/>
          <w:sz w:val="24"/>
          <w:szCs w:val="24"/>
        </w:rPr>
      </w:pPr>
      <w:r w:rsidRPr="0089770A">
        <w:rPr>
          <w:rFonts w:ascii="Arial" w:hAnsi="Arial" w:cs="Arial"/>
          <w:sz w:val="24"/>
          <w:szCs w:val="24"/>
        </w:rPr>
        <w:t>Inclusas durante toda a vigência;</w:t>
      </w:r>
    </w:p>
    <w:p w14:paraId="6D24DDF8" w14:textId="77777777" w:rsidR="0089770A" w:rsidRPr="0089770A" w:rsidRDefault="0089770A" w:rsidP="0089770A">
      <w:pPr>
        <w:numPr>
          <w:ilvl w:val="0"/>
          <w:numId w:val="25"/>
        </w:numPr>
        <w:suppressAutoHyphens/>
        <w:spacing w:after="0" w:line="360" w:lineRule="auto"/>
        <w:jc w:val="both"/>
        <w:rPr>
          <w:rFonts w:ascii="Arial" w:hAnsi="Arial" w:cs="Arial"/>
          <w:sz w:val="24"/>
          <w:szCs w:val="24"/>
        </w:rPr>
      </w:pPr>
      <w:r w:rsidRPr="0089770A">
        <w:rPr>
          <w:rFonts w:ascii="Arial" w:hAnsi="Arial" w:cs="Arial"/>
          <w:sz w:val="24"/>
          <w:szCs w:val="24"/>
        </w:rPr>
        <w:t>Sem custos adicionais.</w:t>
      </w:r>
    </w:p>
    <w:p w14:paraId="3A64551A" w14:textId="69CD8F1E" w:rsidR="0089770A" w:rsidRPr="0089770A" w:rsidRDefault="0089770A" w:rsidP="0089770A">
      <w:pPr>
        <w:suppressAutoHyphens/>
        <w:spacing w:after="0" w:line="360" w:lineRule="auto"/>
        <w:jc w:val="both"/>
        <w:rPr>
          <w:rFonts w:ascii="Arial" w:hAnsi="Arial" w:cs="Arial"/>
          <w:sz w:val="24"/>
          <w:szCs w:val="24"/>
        </w:rPr>
      </w:pPr>
      <w:r w:rsidRPr="0089770A">
        <w:rPr>
          <w:rFonts w:ascii="Arial" w:hAnsi="Arial" w:cs="Arial"/>
          <w:sz w:val="24"/>
          <w:szCs w:val="24"/>
        </w:rPr>
        <w:lastRenderedPageBreak/>
        <w:t>4.</w:t>
      </w:r>
      <w:r w:rsidRPr="00D23F44">
        <w:rPr>
          <w:rFonts w:ascii="Arial" w:hAnsi="Arial" w:cs="Arial"/>
          <w:sz w:val="24"/>
          <w:szCs w:val="24"/>
        </w:rPr>
        <w:t>4</w:t>
      </w:r>
      <w:r w:rsidRPr="0089770A">
        <w:rPr>
          <w:rFonts w:ascii="Arial" w:hAnsi="Arial" w:cs="Arial"/>
          <w:sz w:val="24"/>
          <w:szCs w:val="24"/>
        </w:rPr>
        <w:t>.7 Conformidade</w:t>
      </w:r>
    </w:p>
    <w:p w14:paraId="36219067" w14:textId="77777777" w:rsidR="0089770A" w:rsidRPr="0089770A" w:rsidRDefault="0089770A" w:rsidP="00DB362F">
      <w:pPr>
        <w:numPr>
          <w:ilvl w:val="0"/>
          <w:numId w:val="23"/>
        </w:numPr>
        <w:suppressAutoHyphens/>
        <w:spacing w:after="0" w:line="360" w:lineRule="auto"/>
        <w:jc w:val="both"/>
        <w:rPr>
          <w:rFonts w:ascii="Arial" w:hAnsi="Arial" w:cs="Arial"/>
          <w:sz w:val="24"/>
          <w:szCs w:val="24"/>
        </w:rPr>
      </w:pPr>
      <w:r w:rsidRPr="0089770A">
        <w:rPr>
          <w:rFonts w:ascii="Arial" w:hAnsi="Arial" w:cs="Arial"/>
          <w:sz w:val="24"/>
          <w:szCs w:val="24"/>
        </w:rPr>
        <w:t>Licenças originais;</w:t>
      </w:r>
    </w:p>
    <w:p w14:paraId="40AD7D9C" w14:textId="77777777" w:rsidR="0089770A" w:rsidRPr="0089770A" w:rsidRDefault="0089770A" w:rsidP="00DB362F">
      <w:pPr>
        <w:numPr>
          <w:ilvl w:val="0"/>
          <w:numId w:val="23"/>
        </w:numPr>
        <w:suppressAutoHyphens/>
        <w:spacing w:after="0" w:line="360" w:lineRule="auto"/>
        <w:jc w:val="both"/>
        <w:rPr>
          <w:rFonts w:ascii="Arial" w:hAnsi="Arial" w:cs="Arial"/>
          <w:sz w:val="24"/>
          <w:szCs w:val="24"/>
        </w:rPr>
      </w:pPr>
      <w:r w:rsidRPr="0089770A">
        <w:rPr>
          <w:rFonts w:ascii="Arial" w:hAnsi="Arial" w:cs="Arial"/>
          <w:sz w:val="24"/>
          <w:szCs w:val="24"/>
        </w:rPr>
        <w:t>Vedado licenciamento irregular;</w:t>
      </w:r>
    </w:p>
    <w:p w14:paraId="5AB89A5E" w14:textId="77777777" w:rsidR="0089770A" w:rsidRDefault="0089770A" w:rsidP="00DB362F">
      <w:pPr>
        <w:numPr>
          <w:ilvl w:val="0"/>
          <w:numId w:val="23"/>
        </w:numPr>
        <w:suppressAutoHyphens/>
        <w:spacing w:after="0" w:line="360" w:lineRule="auto"/>
        <w:jc w:val="both"/>
        <w:rPr>
          <w:rFonts w:ascii="Arial" w:hAnsi="Arial" w:cs="Arial"/>
          <w:sz w:val="24"/>
          <w:szCs w:val="24"/>
        </w:rPr>
      </w:pPr>
      <w:r w:rsidRPr="0089770A">
        <w:rPr>
          <w:rFonts w:ascii="Arial" w:hAnsi="Arial" w:cs="Arial"/>
          <w:sz w:val="24"/>
          <w:szCs w:val="24"/>
        </w:rPr>
        <w:t>Comprovação de revenda autorizada.</w:t>
      </w:r>
    </w:p>
    <w:p w14:paraId="14338EE5" w14:textId="35892929" w:rsidR="00DB362F" w:rsidRDefault="00DB362F" w:rsidP="00DB362F">
      <w:pPr>
        <w:suppressAutoHyphens/>
        <w:spacing w:after="0" w:line="360" w:lineRule="auto"/>
        <w:jc w:val="both"/>
        <w:rPr>
          <w:rFonts w:ascii="Arial" w:hAnsi="Arial" w:cs="Arial"/>
          <w:sz w:val="24"/>
          <w:szCs w:val="24"/>
        </w:rPr>
      </w:pPr>
      <w:r>
        <w:rPr>
          <w:rFonts w:ascii="Arial" w:hAnsi="Arial" w:cs="Arial"/>
          <w:sz w:val="24"/>
          <w:szCs w:val="24"/>
        </w:rPr>
        <w:t>4.4.8</w:t>
      </w:r>
      <w:r w:rsidR="008E056C">
        <w:rPr>
          <w:rFonts w:ascii="Arial" w:hAnsi="Arial" w:cs="Arial"/>
          <w:sz w:val="24"/>
          <w:szCs w:val="24"/>
        </w:rPr>
        <w:t xml:space="preserve"> </w:t>
      </w:r>
      <w:r w:rsidRPr="00DB362F">
        <w:rPr>
          <w:rFonts w:ascii="Arial" w:hAnsi="Arial" w:cs="Arial"/>
          <w:sz w:val="24"/>
          <w:szCs w:val="24"/>
        </w:rPr>
        <w:t xml:space="preserve">Segurança: </w:t>
      </w:r>
    </w:p>
    <w:p w14:paraId="5725C122" w14:textId="77777777" w:rsidR="00DB362F" w:rsidRPr="00DB362F" w:rsidRDefault="00DB362F" w:rsidP="00DB362F">
      <w:pPr>
        <w:numPr>
          <w:ilvl w:val="0"/>
          <w:numId w:val="23"/>
        </w:numPr>
        <w:suppressAutoHyphens/>
        <w:spacing w:after="0" w:line="360" w:lineRule="auto"/>
        <w:jc w:val="both"/>
        <w:rPr>
          <w:rFonts w:ascii="Arial" w:hAnsi="Arial" w:cs="Arial"/>
          <w:sz w:val="24"/>
          <w:szCs w:val="24"/>
        </w:rPr>
      </w:pPr>
      <w:r w:rsidRPr="00DB362F">
        <w:rPr>
          <w:rFonts w:ascii="Arial" w:hAnsi="Arial" w:cs="Arial"/>
          <w:sz w:val="24"/>
          <w:szCs w:val="24"/>
        </w:rPr>
        <w:t xml:space="preserve">MFA obrigatório, </w:t>
      </w:r>
    </w:p>
    <w:p w14:paraId="66CBCF48" w14:textId="77777777" w:rsidR="00DB362F" w:rsidRPr="00DB362F" w:rsidRDefault="00DB362F" w:rsidP="00DB362F">
      <w:pPr>
        <w:numPr>
          <w:ilvl w:val="0"/>
          <w:numId w:val="23"/>
        </w:numPr>
        <w:suppressAutoHyphens/>
        <w:spacing w:after="0" w:line="360" w:lineRule="auto"/>
        <w:jc w:val="both"/>
        <w:rPr>
          <w:rFonts w:ascii="Arial" w:hAnsi="Arial" w:cs="Arial"/>
          <w:sz w:val="24"/>
          <w:szCs w:val="24"/>
        </w:rPr>
      </w:pPr>
      <w:r w:rsidRPr="00DB362F">
        <w:rPr>
          <w:rFonts w:ascii="Arial" w:hAnsi="Arial" w:cs="Arial"/>
          <w:sz w:val="24"/>
          <w:szCs w:val="24"/>
        </w:rPr>
        <w:t xml:space="preserve">criptografia em trânsito/repouso, </w:t>
      </w:r>
    </w:p>
    <w:p w14:paraId="1401C43E" w14:textId="77777777" w:rsidR="00DB362F" w:rsidRPr="00DB362F" w:rsidRDefault="00DB362F" w:rsidP="00DB362F">
      <w:pPr>
        <w:numPr>
          <w:ilvl w:val="0"/>
          <w:numId w:val="23"/>
        </w:numPr>
        <w:suppressAutoHyphens/>
        <w:spacing w:after="0" w:line="360" w:lineRule="auto"/>
        <w:jc w:val="both"/>
        <w:rPr>
          <w:rFonts w:ascii="Arial" w:hAnsi="Arial" w:cs="Arial"/>
          <w:sz w:val="24"/>
          <w:szCs w:val="24"/>
        </w:rPr>
      </w:pPr>
      <w:r w:rsidRPr="00DB362F">
        <w:rPr>
          <w:rFonts w:ascii="Arial" w:hAnsi="Arial" w:cs="Arial"/>
          <w:sz w:val="24"/>
          <w:szCs w:val="24"/>
        </w:rPr>
        <w:t xml:space="preserve">retenção logs 6 meses, </w:t>
      </w:r>
    </w:p>
    <w:p w14:paraId="7CA00EAA" w14:textId="33DBD832" w:rsidR="00DB362F" w:rsidRPr="00DB362F" w:rsidRDefault="00DB362F" w:rsidP="00DB362F">
      <w:pPr>
        <w:numPr>
          <w:ilvl w:val="0"/>
          <w:numId w:val="23"/>
        </w:numPr>
        <w:suppressAutoHyphens/>
        <w:spacing w:after="0" w:line="360" w:lineRule="auto"/>
        <w:jc w:val="both"/>
        <w:rPr>
          <w:rFonts w:ascii="Arial" w:hAnsi="Arial" w:cs="Arial"/>
          <w:sz w:val="24"/>
          <w:szCs w:val="24"/>
        </w:rPr>
      </w:pPr>
      <w:r w:rsidRPr="00DB362F">
        <w:rPr>
          <w:rFonts w:ascii="Arial" w:hAnsi="Arial" w:cs="Arial"/>
          <w:sz w:val="24"/>
          <w:szCs w:val="24"/>
        </w:rPr>
        <w:t>conformidade LGPD (DPO Autodesk)</w:t>
      </w:r>
    </w:p>
    <w:p w14:paraId="2E7159BB" w14:textId="77777777" w:rsidR="00FE41DF" w:rsidRDefault="00FE41DF" w:rsidP="0089770A">
      <w:pPr>
        <w:suppressAutoHyphens/>
        <w:spacing w:after="0" w:line="360" w:lineRule="auto"/>
        <w:jc w:val="both"/>
        <w:rPr>
          <w:rFonts w:ascii="Arial" w:hAnsi="Arial" w:cs="Arial"/>
          <w:sz w:val="24"/>
          <w:szCs w:val="24"/>
        </w:rPr>
      </w:pPr>
    </w:p>
    <w:p w14:paraId="7AAE8ABE" w14:textId="1CD83B8D" w:rsidR="003443B8" w:rsidRPr="00D23F44" w:rsidRDefault="003443B8" w:rsidP="0089770A">
      <w:pPr>
        <w:suppressAutoHyphens/>
        <w:spacing w:after="0" w:line="360" w:lineRule="auto"/>
        <w:jc w:val="both"/>
        <w:rPr>
          <w:rFonts w:ascii="Arial" w:hAnsi="Arial" w:cs="Arial"/>
          <w:sz w:val="24"/>
          <w:szCs w:val="24"/>
        </w:rPr>
      </w:pPr>
      <w:r w:rsidRPr="00D23F44">
        <w:rPr>
          <w:rFonts w:ascii="Arial" w:hAnsi="Arial" w:cs="Arial"/>
          <w:sz w:val="24"/>
          <w:szCs w:val="24"/>
        </w:rPr>
        <w:t>4.5 Afastamento da Lei complementar 123/06</w:t>
      </w:r>
    </w:p>
    <w:p w14:paraId="4D2546DB" w14:textId="64A91DBC" w:rsidR="003443B8" w:rsidRPr="003443B8" w:rsidRDefault="001A3883" w:rsidP="0089770A">
      <w:pPr>
        <w:suppressAutoHyphens/>
        <w:spacing w:after="0" w:line="360" w:lineRule="auto"/>
        <w:jc w:val="both"/>
        <w:rPr>
          <w:rFonts w:ascii="Arial" w:hAnsi="Arial" w:cs="Arial"/>
          <w:sz w:val="24"/>
          <w:szCs w:val="24"/>
        </w:rPr>
      </w:pPr>
      <w:r w:rsidRPr="00D23F44">
        <w:rPr>
          <w:rFonts w:ascii="Arial" w:hAnsi="Arial" w:cs="Arial"/>
          <w:sz w:val="24"/>
          <w:szCs w:val="24"/>
        </w:rPr>
        <w:t xml:space="preserve">4.5.1 </w:t>
      </w:r>
      <w:r w:rsidR="003443B8" w:rsidRPr="00D23F44">
        <w:rPr>
          <w:rFonts w:ascii="Arial" w:hAnsi="Arial" w:cs="Arial"/>
          <w:sz w:val="24"/>
          <w:szCs w:val="24"/>
        </w:rPr>
        <w:t>Nos termos do art. 48, I, da Lei Complementar nº 123/2006, as contratações de até R$ 80.000,00 devem ser destinadas exclusivamente à participação de Microempresas e Empresas de Pequeno Porte</w:t>
      </w:r>
      <w:r w:rsidRPr="00D23F44">
        <w:rPr>
          <w:rFonts w:ascii="Arial" w:hAnsi="Arial" w:cs="Arial"/>
          <w:sz w:val="24"/>
          <w:szCs w:val="24"/>
        </w:rPr>
        <w:t xml:space="preserve">. </w:t>
      </w:r>
      <w:r w:rsidR="003443B8" w:rsidRPr="00D23F44">
        <w:rPr>
          <w:rFonts w:ascii="Arial" w:hAnsi="Arial" w:cs="Arial"/>
          <w:sz w:val="24"/>
          <w:szCs w:val="24"/>
        </w:rPr>
        <w:t xml:space="preserve">Contudo, com fundamento </w:t>
      </w:r>
      <w:r w:rsidR="003443B8" w:rsidRPr="003443B8">
        <w:rPr>
          <w:rFonts w:ascii="Arial" w:hAnsi="Arial" w:cs="Arial"/>
          <w:sz w:val="24"/>
          <w:szCs w:val="24"/>
        </w:rPr>
        <w:t>no art. 49, incisos II e III, do mesmo diploma legal, não será aplicada a exclusividade neste certame, em razão das características do mercado fornecedor.</w:t>
      </w:r>
    </w:p>
    <w:p w14:paraId="799DAF92" w14:textId="553C364D" w:rsidR="003443B8" w:rsidRPr="003443B8" w:rsidRDefault="001A3883" w:rsidP="003443B8">
      <w:pPr>
        <w:suppressAutoHyphens/>
        <w:spacing w:after="0" w:line="360" w:lineRule="auto"/>
        <w:jc w:val="both"/>
        <w:rPr>
          <w:rFonts w:ascii="Arial" w:hAnsi="Arial" w:cs="Arial"/>
          <w:sz w:val="24"/>
          <w:szCs w:val="24"/>
        </w:rPr>
      </w:pPr>
      <w:r>
        <w:rPr>
          <w:rFonts w:ascii="Arial" w:hAnsi="Arial" w:cs="Arial"/>
          <w:sz w:val="24"/>
          <w:szCs w:val="24"/>
        </w:rPr>
        <w:t xml:space="preserve">4.5.2 O </w:t>
      </w:r>
      <w:r w:rsidR="003443B8" w:rsidRPr="003443B8">
        <w:rPr>
          <w:rFonts w:ascii="Arial" w:hAnsi="Arial" w:cs="Arial"/>
          <w:sz w:val="24"/>
          <w:szCs w:val="24"/>
        </w:rPr>
        <w:t xml:space="preserve">objeto consiste na aquisição de licenças de software Autodesk </w:t>
      </w:r>
      <w:proofErr w:type="spellStart"/>
      <w:r w:rsidR="003443B8" w:rsidRPr="003443B8">
        <w:rPr>
          <w:rFonts w:ascii="Arial" w:hAnsi="Arial" w:cs="Arial"/>
          <w:sz w:val="24"/>
          <w:szCs w:val="24"/>
        </w:rPr>
        <w:t>Docs</w:t>
      </w:r>
      <w:proofErr w:type="spellEnd"/>
      <w:r w:rsidR="003443B8" w:rsidRPr="003443B8">
        <w:rPr>
          <w:rFonts w:ascii="Arial" w:hAnsi="Arial" w:cs="Arial"/>
          <w:sz w:val="24"/>
          <w:szCs w:val="24"/>
        </w:rPr>
        <w:t>, cuja comercialização ocorre exclusivamente por meio de fabricante ou rede de parceiros autorizados, caracterizando mercado restrito.</w:t>
      </w:r>
      <w:r>
        <w:rPr>
          <w:rFonts w:ascii="Arial" w:hAnsi="Arial" w:cs="Arial"/>
          <w:sz w:val="24"/>
          <w:szCs w:val="24"/>
        </w:rPr>
        <w:t xml:space="preserve"> </w:t>
      </w:r>
      <w:r w:rsidR="003443B8" w:rsidRPr="003443B8">
        <w:rPr>
          <w:rFonts w:ascii="Arial" w:hAnsi="Arial" w:cs="Arial"/>
          <w:sz w:val="24"/>
          <w:szCs w:val="24"/>
        </w:rPr>
        <w:t>Levantamento de mercado evidencia a limitação de fornecedores aptos e a ausência de garantia de existência de, no mínimo, três ME/EPP competitivas</w:t>
      </w:r>
      <w:r>
        <w:rPr>
          <w:rFonts w:ascii="Arial" w:hAnsi="Arial" w:cs="Arial"/>
          <w:sz w:val="24"/>
          <w:szCs w:val="24"/>
        </w:rPr>
        <w:t>, conforme tentativas de orçamento realizada</w:t>
      </w:r>
      <w:r w:rsidR="001F1F44">
        <w:rPr>
          <w:rFonts w:ascii="Arial" w:hAnsi="Arial" w:cs="Arial"/>
          <w:sz w:val="24"/>
          <w:szCs w:val="24"/>
        </w:rPr>
        <w:t>, cumprindo os critérios de autorização de comercialização das referidas licenças pela Autodesk</w:t>
      </w:r>
      <w:r>
        <w:rPr>
          <w:rFonts w:ascii="Arial" w:hAnsi="Arial" w:cs="Arial"/>
          <w:sz w:val="24"/>
          <w:szCs w:val="24"/>
        </w:rPr>
        <w:t>.</w:t>
      </w:r>
      <w:r w:rsidR="001F1F44">
        <w:rPr>
          <w:rFonts w:ascii="Arial" w:hAnsi="Arial" w:cs="Arial"/>
          <w:sz w:val="24"/>
          <w:szCs w:val="24"/>
        </w:rPr>
        <w:t xml:space="preserve"> Os parceiros aptos estão disponíveis no site: </w:t>
      </w:r>
      <w:r w:rsidR="001F1F44" w:rsidRPr="001F1F44">
        <w:rPr>
          <w:rFonts w:ascii="Arial" w:hAnsi="Arial" w:cs="Arial"/>
          <w:sz w:val="24"/>
          <w:szCs w:val="24"/>
        </w:rPr>
        <w:t>https://www.autodesk.com/br/support/partners?locations=Brazil</w:t>
      </w:r>
      <w:r w:rsidR="001F1F44">
        <w:rPr>
          <w:rFonts w:ascii="Arial" w:hAnsi="Arial" w:cs="Arial"/>
          <w:sz w:val="24"/>
          <w:szCs w:val="24"/>
        </w:rPr>
        <w:t>.</w:t>
      </w:r>
    </w:p>
    <w:p w14:paraId="1D17D59D" w14:textId="40A26AFB" w:rsidR="003443B8" w:rsidRDefault="001A3883" w:rsidP="003443B8">
      <w:pPr>
        <w:suppressAutoHyphens/>
        <w:spacing w:after="0" w:line="360" w:lineRule="auto"/>
        <w:jc w:val="both"/>
        <w:rPr>
          <w:rFonts w:ascii="Arial" w:hAnsi="Arial" w:cs="Arial"/>
          <w:sz w:val="24"/>
          <w:szCs w:val="24"/>
        </w:rPr>
      </w:pPr>
      <w:r>
        <w:rPr>
          <w:rFonts w:ascii="Arial" w:hAnsi="Arial" w:cs="Arial"/>
          <w:sz w:val="24"/>
          <w:szCs w:val="24"/>
        </w:rPr>
        <w:t xml:space="preserve">4.5.3 </w:t>
      </w:r>
      <w:r w:rsidR="003443B8" w:rsidRPr="003443B8">
        <w:rPr>
          <w:rFonts w:ascii="Arial" w:hAnsi="Arial" w:cs="Arial"/>
          <w:sz w:val="24"/>
          <w:szCs w:val="24"/>
        </w:rPr>
        <w:t>A restrição da disputa exclusivamente a ME/EPP comprometeria a competitividade e a vantajosidade da contratação, podendo resultar em fracasso do certame ou contratação menos eficiente.</w:t>
      </w:r>
      <w:r>
        <w:rPr>
          <w:rFonts w:ascii="Arial" w:hAnsi="Arial" w:cs="Arial"/>
          <w:sz w:val="24"/>
          <w:szCs w:val="24"/>
        </w:rPr>
        <w:t xml:space="preserve"> Entende-se que os</w:t>
      </w:r>
      <w:r w:rsidR="003443B8" w:rsidRPr="003443B8">
        <w:rPr>
          <w:rFonts w:ascii="Arial" w:hAnsi="Arial" w:cs="Arial"/>
          <w:sz w:val="24"/>
          <w:szCs w:val="24"/>
        </w:rPr>
        <w:t xml:space="preserve"> benefícios da LC 123/2006 não devem ser aplicados quando implicarem restrição indevida à competitividade </w:t>
      </w:r>
    </w:p>
    <w:p w14:paraId="366AAC39" w14:textId="251C9CD2" w:rsidR="003443B8" w:rsidRDefault="001A3883" w:rsidP="003443B8">
      <w:pPr>
        <w:suppressAutoHyphens/>
        <w:spacing w:after="0" w:line="360" w:lineRule="auto"/>
        <w:jc w:val="both"/>
        <w:rPr>
          <w:rFonts w:ascii="Arial" w:hAnsi="Arial" w:cs="Arial"/>
          <w:sz w:val="24"/>
          <w:szCs w:val="24"/>
        </w:rPr>
      </w:pPr>
      <w:r>
        <w:rPr>
          <w:rFonts w:ascii="Arial" w:hAnsi="Arial" w:cs="Arial"/>
          <w:sz w:val="24"/>
          <w:szCs w:val="24"/>
        </w:rPr>
        <w:t xml:space="preserve">4.5.4 </w:t>
      </w:r>
      <w:r w:rsidR="003443B8" w:rsidRPr="003443B8">
        <w:rPr>
          <w:rFonts w:ascii="Arial" w:hAnsi="Arial" w:cs="Arial"/>
          <w:sz w:val="24"/>
          <w:szCs w:val="24"/>
        </w:rPr>
        <w:t>Dessa forma, para garantir a ampla competição, a vantajosidade e a segurança jurídica da contratação, afasta-se a aplicação da exclusividade para ME/EPP, nos termos do art. 49, II e III, da LC 123/2006.</w:t>
      </w:r>
    </w:p>
    <w:p w14:paraId="544B1B5C" w14:textId="77777777" w:rsidR="006B3E78" w:rsidRDefault="00626B08" w:rsidP="00E760CF">
      <w:pPr>
        <w:autoSpaceDE w:val="0"/>
        <w:autoSpaceDN w:val="0"/>
        <w:adjustRightInd w:val="0"/>
        <w:spacing w:after="0" w:line="360" w:lineRule="auto"/>
        <w:jc w:val="both"/>
        <w:rPr>
          <w:rStyle w:val="markedcontent"/>
          <w:rFonts w:ascii="Arial" w:hAnsi="Arial" w:cs="Arial"/>
          <w:b/>
          <w:bCs/>
          <w:sz w:val="24"/>
          <w:szCs w:val="24"/>
        </w:rPr>
      </w:pPr>
      <w:r w:rsidRPr="00E760CF">
        <w:rPr>
          <w:rStyle w:val="markedcontent"/>
          <w:rFonts w:ascii="Arial" w:hAnsi="Arial" w:cs="Arial"/>
          <w:b/>
          <w:bCs/>
          <w:sz w:val="24"/>
          <w:szCs w:val="24"/>
        </w:rPr>
        <w:lastRenderedPageBreak/>
        <w:t>5</w:t>
      </w:r>
      <w:r w:rsidR="00897047" w:rsidRPr="00E760CF">
        <w:rPr>
          <w:rStyle w:val="markedcontent"/>
          <w:rFonts w:ascii="Arial" w:hAnsi="Arial" w:cs="Arial"/>
          <w:b/>
          <w:bCs/>
          <w:sz w:val="24"/>
          <w:szCs w:val="24"/>
        </w:rPr>
        <w:t>.</w:t>
      </w:r>
      <w:r w:rsidR="00D152B0" w:rsidRPr="00E760CF">
        <w:rPr>
          <w:rStyle w:val="markedcontent"/>
          <w:rFonts w:ascii="Arial" w:hAnsi="Arial" w:cs="Arial"/>
          <w:b/>
          <w:bCs/>
          <w:sz w:val="24"/>
          <w:szCs w:val="24"/>
        </w:rPr>
        <w:t>VALORES MÁXIMOS ACEITÁVEIS</w:t>
      </w:r>
    </w:p>
    <w:p w14:paraId="12287746" w14:textId="77777777" w:rsidR="00FE41DF" w:rsidRDefault="00FE41DF" w:rsidP="00E760CF">
      <w:pPr>
        <w:autoSpaceDE w:val="0"/>
        <w:autoSpaceDN w:val="0"/>
        <w:adjustRightInd w:val="0"/>
        <w:spacing w:after="0" w:line="360" w:lineRule="auto"/>
        <w:jc w:val="both"/>
        <w:rPr>
          <w:rFonts w:ascii="Arial" w:hAnsi="Arial" w:cs="Arial"/>
          <w:b/>
          <w:bCs/>
          <w:sz w:val="24"/>
          <w:szCs w:val="24"/>
        </w:rPr>
      </w:pPr>
    </w:p>
    <w:p w14:paraId="42A6095B" w14:textId="77777777" w:rsidR="00D059A1" w:rsidRPr="00D46609" w:rsidRDefault="00D059A1" w:rsidP="00D059A1">
      <w:pPr>
        <w:spacing w:line="360" w:lineRule="auto"/>
        <w:jc w:val="both"/>
        <w:rPr>
          <w:rFonts w:ascii="Arial" w:hAnsi="Arial" w:cs="Arial"/>
          <w:sz w:val="24"/>
          <w:szCs w:val="24"/>
        </w:rPr>
      </w:pPr>
      <w:r w:rsidRPr="00D46609">
        <w:rPr>
          <w:rFonts w:ascii="Arial" w:hAnsi="Arial" w:cs="Arial"/>
          <w:sz w:val="24"/>
          <w:szCs w:val="24"/>
        </w:rPr>
        <w:t>5.1 A estimativa do valor do objeto da contratação foi realizada com base nos critérios estabelecidos no Manual de Planejamento das Contratações, parte integrante do RILC, em conformidade com o artigo 23.</w:t>
      </w:r>
    </w:p>
    <w:p w14:paraId="76C1C5A4" w14:textId="77777777" w:rsidR="00D059A1" w:rsidRPr="00D46609" w:rsidRDefault="00D059A1" w:rsidP="00D059A1">
      <w:pPr>
        <w:spacing w:line="360" w:lineRule="auto"/>
        <w:jc w:val="both"/>
        <w:rPr>
          <w:rFonts w:ascii="Arial" w:hAnsi="Arial" w:cs="Arial"/>
          <w:sz w:val="24"/>
          <w:szCs w:val="24"/>
        </w:rPr>
      </w:pPr>
      <w:r w:rsidRPr="00D46609">
        <w:rPr>
          <w:rFonts w:ascii="Arial" w:hAnsi="Arial" w:cs="Arial"/>
          <w:sz w:val="24"/>
          <w:szCs w:val="24"/>
        </w:rPr>
        <w:t>Foram consideradas os seguintes critérios:</w:t>
      </w:r>
    </w:p>
    <w:p w14:paraId="02C81FC4" w14:textId="77777777" w:rsidR="00D059A1" w:rsidRPr="00D46609" w:rsidRDefault="00D059A1" w:rsidP="00D059A1">
      <w:pPr>
        <w:pStyle w:val="PargrafodaLista"/>
        <w:numPr>
          <w:ilvl w:val="0"/>
          <w:numId w:val="28"/>
        </w:numPr>
        <w:spacing w:line="360" w:lineRule="auto"/>
        <w:jc w:val="both"/>
        <w:rPr>
          <w:rFonts w:ascii="Arial" w:hAnsi="Arial" w:cs="Arial"/>
          <w:sz w:val="24"/>
          <w:szCs w:val="24"/>
        </w:rPr>
      </w:pPr>
      <w:r w:rsidRPr="00D46609">
        <w:rPr>
          <w:rFonts w:ascii="Arial" w:hAnsi="Arial" w:cs="Arial"/>
          <w:sz w:val="24"/>
          <w:szCs w:val="24"/>
        </w:rPr>
        <w:t>Consultas diretas a fornecedores especializados no fornecimento do objeto em questão;</w:t>
      </w:r>
    </w:p>
    <w:p w14:paraId="527746FE" w14:textId="58EAFBF0" w:rsidR="00D059A1" w:rsidRDefault="00D059A1" w:rsidP="00D059A1">
      <w:pPr>
        <w:pStyle w:val="PargrafodaLista"/>
        <w:numPr>
          <w:ilvl w:val="0"/>
          <w:numId w:val="28"/>
        </w:numPr>
        <w:spacing w:line="360" w:lineRule="auto"/>
        <w:jc w:val="both"/>
        <w:rPr>
          <w:rFonts w:ascii="Arial" w:hAnsi="Arial" w:cs="Arial"/>
          <w:sz w:val="24"/>
          <w:szCs w:val="24"/>
        </w:rPr>
      </w:pPr>
      <w:r>
        <w:rPr>
          <w:rFonts w:ascii="Arial" w:hAnsi="Arial" w:cs="Arial"/>
          <w:sz w:val="24"/>
          <w:szCs w:val="24"/>
        </w:rPr>
        <w:t>Os fornecedores são reconhecidos por sua</w:t>
      </w:r>
      <w:r w:rsidRPr="00D46609">
        <w:rPr>
          <w:rFonts w:ascii="Arial" w:hAnsi="Arial" w:cs="Arial"/>
          <w:sz w:val="24"/>
          <w:szCs w:val="24"/>
        </w:rPr>
        <w:t xml:space="preserve"> atuação consolidada no ramo de comercialização do item pretendido. Aqueles que responderam à solicitação de orçamento estão devidamente listados na planilha de composição de preços estimados que acompanha este Termo de Referência.</w:t>
      </w:r>
    </w:p>
    <w:p w14:paraId="4EEDD810" w14:textId="5FAE9445" w:rsidR="00D059A1" w:rsidRDefault="00D059A1" w:rsidP="00D059A1">
      <w:pPr>
        <w:pStyle w:val="PargrafodaLista"/>
        <w:numPr>
          <w:ilvl w:val="0"/>
          <w:numId w:val="28"/>
        </w:numPr>
        <w:spacing w:line="360" w:lineRule="auto"/>
        <w:jc w:val="both"/>
        <w:rPr>
          <w:rFonts w:ascii="Arial" w:hAnsi="Arial" w:cs="Arial"/>
          <w:sz w:val="24"/>
          <w:szCs w:val="24"/>
        </w:rPr>
      </w:pPr>
      <w:r>
        <w:rPr>
          <w:rFonts w:ascii="Arial" w:hAnsi="Arial" w:cs="Arial"/>
          <w:sz w:val="24"/>
          <w:szCs w:val="24"/>
        </w:rPr>
        <w:t xml:space="preserve">Foi feita a consulta à algumas empresas da categoria ME e EPP, que afirmaram não poder fornecer o licenciamento. </w:t>
      </w:r>
    </w:p>
    <w:p w14:paraId="44EB5F3C" w14:textId="77777777" w:rsidR="00D059A1" w:rsidRDefault="00D059A1" w:rsidP="00D059A1">
      <w:pPr>
        <w:spacing w:before="120" w:line="360" w:lineRule="auto"/>
        <w:jc w:val="both"/>
        <w:rPr>
          <w:rFonts w:ascii="Arial" w:hAnsi="Arial" w:cs="Arial"/>
          <w:sz w:val="24"/>
          <w:szCs w:val="24"/>
        </w:rPr>
      </w:pPr>
      <w:r w:rsidRPr="000717F1">
        <w:rPr>
          <w:rFonts w:ascii="Arial" w:hAnsi="Arial" w:cs="Arial"/>
          <w:sz w:val="24"/>
          <w:szCs w:val="24"/>
        </w:rPr>
        <w:t xml:space="preserve">5.2. Foi utilizada como metodologia para obtenção do preço de referência para </w:t>
      </w:r>
      <w:r w:rsidRPr="00D6184E">
        <w:rPr>
          <w:rFonts w:ascii="Arial" w:hAnsi="Arial" w:cs="Arial"/>
          <w:sz w:val="24"/>
          <w:szCs w:val="24"/>
        </w:rPr>
        <w:t>a contratação a média, conforme planilha de análise orçamentária, em anexo, visando economicidade e a ampla concorrência, em conformidade com o Manual de Planejamento das Contratações, parte integrante do Regulamento Interno de Licitações, Contratos e Convênios da Cesama (RILC).</w:t>
      </w:r>
    </w:p>
    <w:p w14:paraId="7398E8D7" w14:textId="27B97969" w:rsidR="00442D2C" w:rsidRDefault="00442D2C" w:rsidP="00D059A1">
      <w:pPr>
        <w:spacing w:before="120" w:line="360" w:lineRule="auto"/>
        <w:jc w:val="both"/>
        <w:rPr>
          <w:rFonts w:ascii="Arial" w:hAnsi="Arial" w:cs="Arial"/>
          <w:sz w:val="24"/>
          <w:szCs w:val="24"/>
        </w:rPr>
      </w:pPr>
      <w:r w:rsidRPr="00442D2C">
        <w:rPr>
          <w:noProof/>
        </w:rPr>
        <w:drawing>
          <wp:inline distT="0" distB="0" distL="0" distR="0" wp14:anchorId="108DA9A5" wp14:editId="5FEB9CF4">
            <wp:extent cx="5400040" cy="2644775"/>
            <wp:effectExtent l="0" t="0" r="0" b="3175"/>
            <wp:docPr id="76676453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2644775"/>
                    </a:xfrm>
                    <a:prstGeom prst="rect">
                      <a:avLst/>
                    </a:prstGeom>
                    <a:noFill/>
                    <a:ln>
                      <a:noFill/>
                    </a:ln>
                  </pic:spPr>
                </pic:pic>
              </a:graphicData>
            </a:graphic>
          </wp:inline>
        </w:drawing>
      </w:r>
    </w:p>
    <w:p w14:paraId="605F8FF8" w14:textId="77777777" w:rsidR="00240635" w:rsidRPr="00D23F44" w:rsidRDefault="00240635" w:rsidP="00240635">
      <w:pPr>
        <w:suppressAutoHyphens/>
        <w:spacing w:before="480" w:after="0" w:line="360" w:lineRule="auto"/>
        <w:jc w:val="both"/>
        <w:rPr>
          <w:rFonts w:ascii="Arial" w:hAnsi="Arial" w:cs="Arial"/>
          <w:b/>
          <w:bCs/>
          <w:sz w:val="24"/>
          <w:szCs w:val="24"/>
        </w:rPr>
      </w:pPr>
      <w:r w:rsidRPr="00D23F44">
        <w:rPr>
          <w:rFonts w:ascii="Arial" w:hAnsi="Arial" w:cs="Arial"/>
          <w:b/>
          <w:bCs/>
          <w:sz w:val="24"/>
          <w:szCs w:val="24"/>
        </w:rPr>
        <w:lastRenderedPageBreak/>
        <w:t>6. ACEITABILIDADE DA PROPOSTA</w:t>
      </w:r>
    </w:p>
    <w:p w14:paraId="61FBAE5B" w14:textId="77777777" w:rsidR="00D9270D" w:rsidRPr="00D23F44" w:rsidRDefault="00240635" w:rsidP="00D9270D">
      <w:pPr>
        <w:suppressAutoHyphens/>
        <w:autoSpaceDE w:val="0"/>
        <w:autoSpaceDN w:val="0"/>
        <w:adjustRightInd w:val="0"/>
        <w:spacing w:before="120" w:after="0" w:line="360" w:lineRule="auto"/>
        <w:jc w:val="both"/>
        <w:rPr>
          <w:rFonts w:ascii="Arial" w:hAnsi="Arial" w:cs="Arial"/>
          <w:sz w:val="24"/>
          <w:szCs w:val="24"/>
        </w:rPr>
      </w:pPr>
      <w:r w:rsidRPr="00D23F44">
        <w:rPr>
          <w:rFonts w:ascii="Arial" w:hAnsi="Arial" w:cs="Arial"/>
          <w:sz w:val="24"/>
          <w:szCs w:val="24"/>
        </w:rPr>
        <w:t xml:space="preserve">6.1 </w:t>
      </w:r>
      <w:r w:rsidR="00D9270D" w:rsidRPr="00D23F44">
        <w:rPr>
          <w:rFonts w:ascii="Arial" w:hAnsi="Arial" w:cs="Arial"/>
          <w:sz w:val="24"/>
          <w:szCs w:val="24"/>
        </w:rPr>
        <w:t>A proposta da licitante será considerada aceitável se atender, no mínimo, aos seguintes critérios:</w:t>
      </w:r>
    </w:p>
    <w:p w14:paraId="0F5CCC4D" w14:textId="2A807C24" w:rsidR="00D9270D" w:rsidRPr="00D23F44" w:rsidRDefault="002F67CF" w:rsidP="00D9270D">
      <w:pPr>
        <w:suppressAutoHyphens/>
        <w:autoSpaceDE w:val="0"/>
        <w:autoSpaceDN w:val="0"/>
        <w:adjustRightInd w:val="0"/>
        <w:spacing w:before="120" w:after="0" w:line="360" w:lineRule="auto"/>
        <w:jc w:val="both"/>
        <w:rPr>
          <w:rFonts w:ascii="Arial" w:hAnsi="Arial" w:cs="Arial"/>
          <w:sz w:val="24"/>
          <w:szCs w:val="24"/>
        </w:rPr>
      </w:pPr>
      <w:r w:rsidRPr="00D23F44">
        <w:rPr>
          <w:rFonts w:ascii="Arial" w:hAnsi="Arial" w:cs="Arial"/>
          <w:sz w:val="24"/>
          <w:szCs w:val="24"/>
        </w:rPr>
        <w:t>6.2</w:t>
      </w:r>
      <w:r w:rsidR="00186DE6" w:rsidRPr="00D23F44">
        <w:rPr>
          <w:rFonts w:ascii="Arial" w:hAnsi="Arial" w:cs="Arial"/>
          <w:sz w:val="24"/>
          <w:szCs w:val="24"/>
        </w:rPr>
        <w:t xml:space="preserve"> </w:t>
      </w:r>
      <w:r w:rsidR="00D9270D" w:rsidRPr="00D23F44">
        <w:rPr>
          <w:rFonts w:ascii="Arial" w:hAnsi="Arial" w:cs="Arial"/>
          <w:sz w:val="24"/>
          <w:szCs w:val="24"/>
        </w:rPr>
        <w:t>A proposta deverá indicar claramente a quantidade de licenças ofertadas (10 unidades)</w:t>
      </w:r>
      <w:r w:rsidR="00186DE6" w:rsidRPr="00D23F44">
        <w:rPr>
          <w:rFonts w:ascii="Arial" w:hAnsi="Arial" w:cs="Arial"/>
          <w:sz w:val="24"/>
          <w:szCs w:val="24"/>
        </w:rPr>
        <w:t xml:space="preserve"> e </w:t>
      </w:r>
      <w:r w:rsidR="00D9270D" w:rsidRPr="00D23F44">
        <w:rPr>
          <w:rFonts w:ascii="Arial" w:hAnsi="Arial" w:cs="Arial"/>
          <w:sz w:val="24"/>
          <w:szCs w:val="24"/>
        </w:rPr>
        <w:t>o período de vigência (12 meses).</w:t>
      </w:r>
    </w:p>
    <w:p w14:paraId="76166762" w14:textId="46B0CC45" w:rsidR="00D9270D" w:rsidRDefault="00186DE6" w:rsidP="00D9270D">
      <w:pPr>
        <w:suppressAutoHyphens/>
        <w:autoSpaceDE w:val="0"/>
        <w:autoSpaceDN w:val="0"/>
        <w:adjustRightInd w:val="0"/>
        <w:spacing w:before="120" w:after="0" w:line="360" w:lineRule="auto"/>
        <w:jc w:val="both"/>
        <w:rPr>
          <w:rFonts w:ascii="Arial" w:hAnsi="Arial" w:cs="Arial"/>
          <w:sz w:val="24"/>
          <w:szCs w:val="24"/>
        </w:rPr>
      </w:pPr>
      <w:r w:rsidRPr="00D23F44">
        <w:rPr>
          <w:rFonts w:ascii="Arial" w:hAnsi="Arial" w:cs="Arial"/>
          <w:sz w:val="24"/>
          <w:szCs w:val="24"/>
        </w:rPr>
        <w:t xml:space="preserve">6.3 </w:t>
      </w:r>
      <w:r w:rsidR="00D9270D" w:rsidRPr="00D23F44">
        <w:rPr>
          <w:rFonts w:ascii="Arial" w:hAnsi="Arial" w:cs="Arial"/>
          <w:sz w:val="24"/>
          <w:szCs w:val="24"/>
        </w:rPr>
        <w:t>A licitante deverá apresentar documentação comprobatória</w:t>
      </w:r>
      <w:r w:rsidRPr="00D23F44">
        <w:rPr>
          <w:rFonts w:ascii="Arial" w:hAnsi="Arial" w:cs="Arial"/>
          <w:sz w:val="24"/>
          <w:szCs w:val="24"/>
        </w:rPr>
        <w:t>, consultável</w:t>
      </w:r>
      <w:r w:rsidR="00D9270D" w:rsidRPr="00D23F44">
        <w:rPr>
          <w:rFonts w:ascii="Arial" w:hAnsi="Arial" w:cs="Arial"/>
          <w:sz w:val="24"/>
          <w:szCs w:val="24"/>
        </w:rPr>
        <w:t xml:space="preserve"> de sua autorização como fornecedor ou parceiro Autodesk (Platinum, Gold ou Silver)</w:t>
      </w:r>
      <w:r w:rsidRPr="00D23F44">
        <w:rPr>
          <w:rFonts w:ascii="Arial" w:hAnsi="Arial" w:cs="Arial"/>
          <w:sz w:val="24"/>
          <w:szCs w:val="24"/>
        </w:rPr>
        <w:t>, em razão de garantir a legalidade do licenciamento.</w:t>
      </w:r>
    </w:p>
    <w:p w14:paraId="7BCBD527" w14:textId="56ADA5AC" w:rsidR="00ED4DA9" w:rsidRPr="00D23F44" w:rsidRDefault="00ED4DA9" w:rsidP="00ED4DA9">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 xml:space="preserve">6.3 </w:t>
      </w:r>
      <w:r w:rsidRPr="00ED4DA9">
        <w:rPr>
          <w:rFonts w:ascii="Arial" w:hAnsi="Arial" w:cs="Arial"/>
          <w:sz w:val="24"/>
          <w:szCs w:val="24"/>
        </w:rPr>
        <w:t>A proposta deverá identificar</w:t>
      </w:r>
      <w:r>
        <w:rPr>
          <w:rFonts w:ascii="Arial" w:hAnsi="Arial" w:cs="Arial"/>
          <w:sz w:val="24"/>
          <w:szCs w:val="24"/>
        </w:rPr>
        <w:t xml:space="preserve"> n</w:t>
      </w:r>
      <w:r w:rsidRPr="00ED4DA9">
        <w:rPr>
          <w:rFonts w:ascii="Arial" w:hAnsi="Arial" w:cs="Arial"/>
          <w:sz w:val="24"/>
          <w:szCs w:val="24"/>
        </w:rPr>
        <w:t>ome e contato do responsável comercial e técnico</w:t>
      </w:r>
      <w:r>
        <w:rPr>
          <w:rFonts w:ascii="Arial" w:hAnsi="Arial" w:cs="Arial"/>
          <w:sz w:val="24"/>
          <w:szCs w:val="24"/>
        </w:rPr>
        <w:t>, além de c</w:t>
      </w:r>
      <w:r w:rsidRPr="00ED4DA9">
        <w:rPr>
          <w:rFonts w:ascii="Arial" w:hAnsi="Arial" w:cs="Arial"/>
          <w:sz w:val="24"/>
          <w:szCs w:val="24"/>
        </w:rPr>
        <w:t>anal de atendimento e suporte (telefone, e-mail, horário)</w:t>
      </w:r>
      <w:r>
        <w:rPr>
          <w:rFonts w:ascii="Arial" w:hAnsi="Arial" w:cs="Arial"/>
          <w:sz w:val="24"/>
          <w:szCs w:val="24"/>
        </w:rPr>
        <w:t>.</w:t>
      </w:r>
    </w:p>
    <w:p w14:paraId="01729819" w14:textId="71A8405C" w:rsidR="00240635" w:rsidRPr="00D23F44" w:rsidRDefault="00186DE6" w:rsidP="00D9270D">
      <w:pPr>
        <w:suppressAutoHyphens/>
        <w:autoSpaceDE w:val="0"/>
        <w:autoSpaceDN w:val="0"/>
        <w:adjustRightInd w:val="0"/>
        <w:spacing w:before="120" w:after="0" w:line="360" w:lineRule="auto"/>
        <w:jc w:val="both"/>
        <w:rPr>
          <w:rFonts w:ascii="Arial" w:hAnsi="Arial" w:cs="Arial"/>
          <w:bCs/>
          <w:sz w:val="24"/>
          <w:szCs w:val="24"/>
        </w:rPr>
      </w:pPr>
      <w:r w:rsidRPr="00D23F44">
        <w:rPr>
          <w:rFonts w:ascii="Arial" w:hAnsi="Arial" w:cs="Arial"/>
          <w:sz w:val="24"/>
          <w:szCs w:val="24"/>
        </w:rPr>
        <w:t xml:space="preserve">6.4 </w:t>
      </w:r>
      <w:r w:rsidR="00D9270D" w:rsidRPr="00D23F44">
        <w:rPr>
          <w:rFonts w:ascii="Arial" w:hAnsi="Arial" w:cs="Arial"/>
          <w:sz w:val="24"/>
          <w:szCs w:val="24"/>
        </w:rPr>
        <w:t>A solução ofertada deve estar em conformidade com todas as especificações técnicas e funcionais detalhadas no Item 4 deste Termo de Referência.</w:t>
      </w:r>
    </w:p>
    <w:p w14:paraId="2441A338" w14:textId="77777777" w:rsidR="006F4049" w:rsidRPr="00D23F44" w:rsidRDefault="006F4049" w:rsidP="006F4049">
      <w:pPr>
        <w:spacing w:after="0" w:line="360" w:lineRule="auto"/>
        <w:jc w:val="both"/>
        <w:rPr>
          <w:rFonts w:ascii="Arial" w:hAnsi="Arial" w:cs="Arial"/>
          <w:bCs/>
          <w:sz w:val="24"/>
          <w:szCs w:val="24"/>
        </w:rPr>
      </w:pPr>
    </w:p>
    <w:p w14:paraId="051F4E4D" w14:textId="775665F6" w:rsidR="00B06ADB" w:rsidRPr="00A17582" w:rsidRDefault="00240635" w:rsidP="006F4049">
      <w:pPr>
        <w:spacing w:after="0" w:line="360" w:lineRule="auto"/>
        <w:jc w:val="both"/>
        <w:rPr>
          <w:rFonts w:ascii="Arial" w:hAnsi="Arial" w:cs="Arial"/>
          <w:sz w:val="24"/>
          <w:szCs w:val="24"/>
        </w:rPr>
      </w:pPr>
      <w:r>
        <w:rPr>
          <w:rFonts w:ascii="Arial" w:hAnsi="Arial" w:cs="Arial"/>
          <w:b/>
          <w:sz w:val="24"/>
          <w:szCs w:val="24"/>
        </w:rPr>
        <w:t>7</w:t>
      </w:r>
      <w:r w:rsidR="00B06ADB">
        <w:rPr>
          <w:rFonts w:ascii="Arial" w:hAnsi="Arial" w:cs="Arial"/>
          <w:b/>
          <w:sz w:val="24"/>
          <w:szCs w:val="24"/>
        </w:rPr>
        <w:t>.</w:t>
      </w:r>
      <w:r w:rsidR="00AD59C0">
        <w:rPr>
          <w:rFonts w:ascii="Arial" w:hAnsi="Arial" w:cs="Arial"/>
          <w:b/>
          <w:sz w:val="24"/>
          <w:szCs w:val="24"/>
        </w:rPr>
        <w:t xml:space="preserve"> </w:t>
      </w:r>
      <w:r w:rsidR="00B06ADB">
        <w:rPr>
          <w:rFonts w:ascii="Arial" w:hAnsi="Arial" w:cs="Arial"/>
          <w:b/>
          <w:sz w:val="24"/>
          <w:szCs w:val="24"/>
        </w:rPr>
        <w:t>MEDIÇÕES E</w:t>
      </w:r>
      <w:r w:rsidR="00B06ADB" w:rsidRPr="007D10E1">
        <w:rPr>
          <w:rFonts w:ascii="Arial" w:hAnsi="Arial" w:cs="Arial"/>
          <w:b/>
          <w:sz w:val="24"/>
          <w:szCs w:val="24"/>
        </w:rPr>
        <w:t xml:space="preserve"> PAGAMENTO</w:t>
      </w:r>
    </w:p>
    <w:p w14:paraId="5359D32E" w14:textId="77777777" w:rsidR="003A3411" w:rsidRPr="00D46609" w:rsidRDefault="003A3411" w:rsidP="003A3411">
      <w:pPr>
        <w:suppressAutoHyphens/>
        <w:autoSpaceDE w:val="0"/>
        <w:autoSpaceDN w:val="0"/>
        <w:adjustRightInd w:val="0"/>
        <w:spacing w:before="240" w:after="0" w:line="360" w:lineRule="auto"/>
        <w:jc w:val="both"/>
        <w:rPr>
          <w:rFonts w:ascii="Arial" w:hAnsi="Arial" w:cs="Arial"/>
          <w:b/>
          <w:sz w:val="24"/>
          <w:szCs w:val="24"/>
        </w:rPr>
      </w:pPr>
      <w:r w:rsidRPr="00D46609">
        <w:rPr>
          <w:rFonts w:ascii="Arial" w:hAnsi="Arial" w:cs="Arial"/>
          <w:b/>
          <w:sz w:val="24"/>
          <w:szCs w:val="24"/>
        </w:rPr>
        <w:t>7.1 Medições</w:t>
      </w:r>
    </w:p>
    <w:p w14:paraId="38076CF8" w14:textId="0CD72A94" w:rsidR="003A3411" w:rsidRPr="00D46609" w:rsidRDefault="003A3411" w:rsidP="003A3411">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bCs/>
          <w:sz w:val="24"/>
          <w:szCs w:val="24"/>
        </w:rPr>
        <w:t xml:space="preserve">7.1.1 </w:t>
      </w:r>
      <w:bookmarkStart w:id="0" w:name="_Hlk204677446"/>
      <w:r w:rsidRPr="00D46609">
        <w:rPr>
          <w:rFonts w:ascii="Arial" w:hAnsi="Arial" w:cs="Arial"/>
          <w:sz w:val="24"/>
          <w:szCs w:val="24"/>
        </w:rPr>
        <w:t xml:space="preserve">A medição será elaborada uma única vez para a vigência </w:t>
      </w:r>
      <w:r>
        <w:rPr>
          <w:rFonts w:ascii="Arial" w:hAnsi="Arial" w:cs="Arial"/>
          <w:sz w:val="24"/>
          <w:szCs w:val="24"/>
        </w:rPr>
        <w:t>anual</w:t>
      </w:r>
      <w:r w:rsidRPr="00D46609">
        <w:rPr>
          <w:rFonts w:ascii="Arial" w:hAnsi="Arial" w:cs="Arial"/>
          <w:sz w:val="24"/>
          <w:szCs w:val="24"/>
        </w:rPr>
        <w:t xml:space="preserve">, pelo gestor do contrato designado pela Cesama, e deter-se-á sobre </w:t>
      </w:r>
      <w:r w:rsidR="008E056C">
        <w:rPr>
          <w:rFonts w:ascii="Arial" w:hAnsi="Arial" w:cs="Arial"/>
          <w:sz w:val="24"/>
          <w:szCs w:val="24"/>
        </w:rPr>
        <w:t>o fornecimento e ativação</w:t>
      </w:r>
      <w:r w:rsidRPr="00D46609">
        <w:rPr>
          <w:rFonts w:ascii="Arial" w:hAnsi="Arial" w:cs="Arial"/>
          <w:sz w:val="24"/>
          <w:szCs w:val="24"/>
        </w:rPr>
        <w:t xml:space="preserve"> das licenças para utilização pelos </w:t>
      </w:r>
      <w:r>
        <w:rPr>
          <w:rFonts w:ascii="Arial" w:hAnsi="Arial" w:cs="Arial"/>
          <w:sz w:val="24"/>
          <w:szCs w:val="24"/>
        </w:rPr>
        <w:t>12</w:t>
      </w:r>
      <w:r w:rsidRPr="00D46609">
        <w:rPr>
          <w:rFonts w:ascii="Arial" w:hAnsi="Arial" w:cs="Arial"/>
          <w:sz w:val="24"/>
          <w:szCs w:val="24"/>
        </w:rPr>
        <w:t xml:space="preserve"> meses seguintes. </w:t>
      </w:r>
    </w:p>
    <w:p w14:paraId="0FEC3718" w14:textId="30EB087E" w:rsidR="003A3411" w:rsidRPr="00D46609" w:rsidRDefault="003A3411" w:rsidP="003A3411">
      <w:pPr>
        <w:suppressAutoHyphens/>
        <w:autoSpaceDE w:val="0"/>
        <w:autoSpaceDN w:val="0"/>
        <w:adjustRightInd w:val="0"/>
        <w:spacing w:after="0" w:line="360" w:lineRule="auto"/>
        <w:jc w:val="both"/>
        <w:rPr>
          <w:rFonts w:ascii="Arial" w:hAnsi="Arial" w:cs="Arial"/>
          <w:bCs/>
          <w:sz w:val="24"/>
          <w:szCs w:val="24"/>
        </w:rPr>
      </w:pPr>
      <w:bookmarkStart w:id="1" w:name="_Hlk204677490"/>
      <w:bookmarkEnd w:id="0"/>
      <w:r w:rsidRPr="00D46609">
        <w:rPr>
          <w:rFonts w:ascii="Arial" w:hAnsi="Arial" w:cs="Arial"/>
          <w:bCs/>
          <w:sz w:val="24"/>
          <w:szCs w:val="24"/>
        </w:rPr>
        <w:t>7.1.2 A mediç</w:t>
      </w:r>
      <w:r>
        <w:rPr>
          <w:rFonts w:ascii="Arial" w:hAnsi="Arial" w:cs="Arial"/>
          <w:bCs/>
          <w:sz w:val="24"/>
          <w:szCs w:val="24"/>
        </w:rPr>
        <w:t>ão</w:t>
      </w:r>
      <w:r w:rsidRPr="00D46609">
        <w:rPr>
          <w:rFonts w:ascii="Arial" w:hAnsi="Arial" w:cs="Arial"/>
          <w:bCs/>
          <w:sz w:val="24"/>
          <w:szCs w:val="24"/>
        </w:rPr>
        <w:t xml:space="preserve"> somente ser</w:t>
      </w:r>
      <w:r>
        <w:rPr>
          <w:rFonts w:ascii="Arial" w:hAnsi="Arial" w:cs="Arial"/>
          <w:bCs/>
          <w:sz w:val="24"/>
          <w:szCs w:val="24"/>
        </w:rPr>
        <w:t>á</w:t>
      </w:r>
      <w:r w:rsidRPr="00D46609">
        <w:rPr>
          <w:rFonts w:ascii="Arial" w:hAnsi="Arial" w:cs="Arial"/>
          <w:bCs/>
          <w:sz w:val="24"/>
          <w:szCs w:val="24"/>
        </w:rPr>
        <w:t xml:space="preserve"> efetuada se for dado o aceite à entrega das licenças pela Cesama, tendo até 10 dias corridos para homologar o recebimento.</w:t>
      </w:r>
    </w:p>
    <w:p w14:paraId="740A54C1" w14:textId="77777777" w:rsidR="003A3411" w:rsidRPr="00D46609" w:rsidRDefault="003A3411" w:rsidP="003A3411">
      <w:pPr>
        <w:suppressAutoHyphens/>
        <w:autoSpaceDE w:val="0"/>
        <w:autoSpaceDN w:val="0"/>
        <w:adjustRightInd w:val="0"/>
        <w:spacing w:after="0" w:line="360" w:lineRule="auto"/>
        <w:jc w:val="both"/>
        <w:rPr>
          <w:rFonts w:ascii="Arial" w:hAnsi="Arial" w:cs="Arial"/>
          <w:bCs/>
          <w:sz w:val="24"/>
          <w:szCs w:val="24"/>
        </w:rPr>
      </w:pPr>
      <w:r w:rsidRPr="00D46609">
        <w:rPr>
          <w:rFonts w:ascii="Arial" w:hAnsi="Arial" w:cs="Arial"/>
          <w:bCs/>
          <w:sz w:val="24"/>
          <w:szCs w:val="24"/>
        </w:rPr>
        <w:t xml:space="preserve">7.1.3 A medição poderá ser efetivada até 10 (dez) dias após o aceite da Cesama e a emissão da Nota Fiscal.  </w:t>
      </w:r>
    </w:p>
    <w:bookmarkEnd w:id="1"/>
    <w:p w14:paraId="4B62636D" w14:textId="77777777" w:rsidR="003A3411" w:rsidRPr="00D46609" w:rsidRDefault="003A3411" w:rsidP="003A3411">
      <w:pPr>
        <w:suppressAutoHyphens/>
        <w:autoSpaceDE w:val="0"/>
        <w:autoSpaceDN w:val="0"/>
        <w:adjustRightInd w:val="0"/>
        <w:spacing w:before="240" w:after="0" w:line="360" w:lineRule="auto"/>
        <w:jc w:val="both"/>
        <w:rPr>
          <w:rFonts w:ascii="Arial" w:hAnsi="Arial" w:cs="Arial"/>
          <w:b/>
          <w:bCs/>
          <w:sz w:val="24"/>
          <w:szCs w:val="24"/>
        </w:rPr>
      </w:pPr>
      <w:r w:rsidRPr="00D46609">
        <w:rPr>
          <w:rFonts w:ascii="Arial" w:hAnsi="Arial" w:cs="Arial"/>
          <w:b/>
          <w:bCs/>
          <w:sz w:val="24"/>
          <w:szCs w:val="24"/>
        </w:rPr>
        <w:t>7.2 Pagamentos</w:t>
      </w:r>
    </w:p>
    <w:p w14:paraId="188D3B6B" w14:textId="77777777" w:rsidR="003A3411" w:rsidRPr="00D46609" w:rsidRDefault="003A3411" w:rsidP="003A3411">
      <w:pPr>
        <w:suppressAutoHyphens/>
        <w:autoSpaceDE w:val="0"/>
        <w:autoSpaceDN w:val="0"/>
        <w:adjustRightInd w:val="0"/>
        <w:spacing w:after="0" w:line="360" w:lineRule="auto"/>
        <w:jc w:val="both"/>
        <w:rPr>
          <w:rFonts w:ascii="Arial" w:hAnsi="Arial" w:cs="Arial"/>
          <w:sz w:val="24"/>
          <w:szCs w:val="24"/>
        </w:rPr>
      </w:pPr>
      <w:r w:rsidRPr="00D46609">
        <w:rPr>
          <w:rFonts w:ascii="Arial" w:hAnsi="Arial" w:cs="Arial"/>
          <w:sz w:val="24"/>
          <w:szCs w:val="24"/>
        </w:rPr>
        <w:t>7.2.</w:t>
      </w:r>
      <w:bookmarkStart w:id="2" w:name="_Hlk204677569"/>
      <w:r w:rsidRPr="00D46609">
        <w:rPr>
          <w:rFonts w:ascii="Arial" w:hAnsi="Arial" w:cs="Arial"/>
          <w:sz w:val="24"/>
          <w:szCs w:val="24"/>
        </w:rPr>
        <w:t>1 A CESAMA efetuará o pagamento relativo ao compromisso assumido, 30 (trinta) dias após o recebimento da Nota Fiscal, mediante recebimento e ativação das licenças, validação técnica pela equipe da Cesama, elaboração da medição pelo gestor do contrato e demais trâmites internos para pagamento pela Cesama</w:t>
      </w:r>
      <w:bookmarkEnd w:id="2"/>
      <w:r w:rsidRPr="00D46609">
        <w:rPr>
          <w:rFonts w:ascii="Arial" w:hAnsi="Arial" w:cs="Arial"/>
          <w:sz w:val="24"/>
          <w:szCs w:val="24"/>
        </w:rPr>
        <w:t>.</w:t>
      </w:r>
    </w:p>
    <w:p w14:paraId="7D2D4425" w14:textId="77777777" w:rsidR="003A3411" w:rsidRPr="00D46609" w:rsidRDefault="003A3411" w:rsidP="003A3411">
      <w:pPr>
        <w:pStyle w:val="Corpodetexto"/>
        <w:tabs>
          <w:tab w:val="left" w:pos="851"/>
        </w:tabs>
        <w:spacing w:before="240" w:line="360" w:lineRule="auto"/>
        <w:rPr>
          <w:rFonts w:cs="Arial"/>
          <w:sz w:val="24"/>
          <w:szCs w:val="24"/>
        </w:rPr>
      </w:pPr>
      <w:r w:rsidRPr="00D46609">
        <w:rPr>
          <w:rFonts w:cs="Arial"/>
          <w:sz w:val="24"/>
          <w:szCs w:val="24"/>
        </w:rPr>
        <w:lastRenderedPageBreak/>
        <w:t xml:space="preserve">7.2.2 Caso o vencimento ocorra no sábado, domingo, feriado ou ponto facultativo para a Cesama, o pagamento será realizado no primeiro dia subsequente. </w:t>
      </w:r>
    </w:p>
    <w:p w14:paraId="4C9C3C32" w14:textId="77777777" w:rsidR="003A3411" w:rsidRPr="00D46609" w:rsidRDefault="003A3411" w:rsidP="003A3411">
      <w:pPr>
        <w:pStyle w:val="Corpodetexto"/>
        <w:spacing w:before="240" w:line="360" w:lineRule="auto"/>
        <w:rPr>
          <w:rFonts w:cs="Arial"/>
          <w:sz w:val="24"/>
          <w:szCs w:val="24"/>
        </w:rPr>
      </w:pPr>
      <w:r w:rsidRPr="00D46609">
        <w:rPr>
          <w:rFonts w:cs="Arial"/>
          <w:sz w:val="24"/>
          <w:szCs w:val="24"/>
        </w:rPr>
        <w:t xml:space="preserve">7.2.3 O pagamento será efetuado através de depósito em conta bancária ou via </w:t>
      </w:r>
      <w:r w:rsidRPr="00D46609">
        <w:rPr>
          <w:rFonts w:cs="Arial"/>
          <w:b/>
          <w:bCs/>
          <w:sz w:val="24"/>
          <w:szCs w:val="24"/>
        </w:rPr>
        <w:t>TED</w:t>
      </w:r>
      <w:r w:rsidRPr="00D46609">
        <w:rPr>
          <w:rFonts w:cs="Arial"/>
          <w:sz w:val="24"/>
          <w:szCs w:val="24"/>
        </w:rPr>
        <w:t xml:space="preserve"> (transferência eletrônica disponível), cujas tarifas extras correrão por conta da </w:t>
      </w:r>
      <w:r w:rsidRPr="00D46609">
        <w:rPr>
          <w:rFonts w:cs="Arial"/>
          <w:bCs/>
          <w:sz w:val="24"/>
          <w:szCs w:val="24"/>
        </w:rPr>
        <w:t>Contratada</w:t>
      </w:r>
      <w:r w:rsidRPr="00D46609">
        <w:rPr>
          <w:rFonts w:cs="Arial"/>
          <w:sz w:val="24"/>
          <w:szCs w:val="24"/>
        </w:rPr>
        <w:t>.</w:t>
      </w:r>
    </w:p>
    <w:p w14:paraId="20BE34A4" w14:textId="67D192D7" w:rsidR="003A3411" w:rsidRPr="006F0C36" w:rsidRDefault="003A3411" w:rsidP="003A3411">
      <w:pPr>
        <w:pStyle w:val="Corpodetexto"/>
        <w:spacing w:before="120" w:line="360" w:lineRule="auto"/>
        <w:rPr>
          <w:rFonts w:cs="Arial"/>
          <w:sz w:val="24"/>
          <w:szCs w:val="24"/>
        </w:rPr>
      </w:pPr>
      <w:r w:rsidRPr="00D46609">
        <w:rPr>
          <w:rFonts w:cs="Arial"/>
          <w:sz w:val="24"/>
          <w:szCs w:val="24"/>
        </w:rPr>
        <w:t xml:space="preserve">7.2.4 A Nota Fiscal Eletrônica – NF-e – deverá ser enviada para o e-mail </w:t>
      </w:r>
      <w:r w:rsidR="001A3883">
        <w:t>s</w:t>
      </w:r>
      <w:r w:rsidRPr="00D46609">
        <w:rPr>
          <w:rFonts w:cs="Arial"/>
          <w:sz w:val="24"/>
          <w:szCs w:val="24"/>
        </w:rPr>
        <w:t xml:space="preserve">e </w:t>
      </w:r>
      <w:hyperlink r:id="rId12" w:history="1">
        <w:r w:rsidRPr="006F0C36">
          <w:rPr>
            <w:rStyle w:val="Hyperlink"/>
            <w:rFonts w:cs="Arial"/>
            <w:color w:val="auto"/>
            <w:sz w:val="24"/>
            <w:szCs w:val="24"/>
          </w:rPr>
          <w:t>giti@cesama.com.br</w:t>
        </w:r>
      </w:hyperlink>
      <w:r w:rsidR="00D228BC" w:rsidRPr="006F0C36">
        <w:t xml:space="preserve"> e nfe@cesama.com.br</w:t>
      </w:r>
      <w:r w:rsidRPr="006F0C36">
        <w:rPr>
          <w:rFonts w:cs="Arial"/>
          <w:sz w:val="24"/>
          <w:szCs w:val="24"/>
        </w:rPr>
        <w:t>.</w:t>
      </w:r>
    </w:p>
    <w:p w14:paraId="3BF62F53" w14:textId="77777777" w:rsidR="003A3411" w:rsidRPr="00D46609" w:rsidRDefault="003A3411" w:rsidP="003A3411">
      <w:pPr>
        <w:pStyle w:val="Corpodetexto"/>
        <w:tabs>
          <w:tab w:val="left" w:pos="993"/>
        </w:tabs>
        <w:spacing w:before="120" w:line="360" w:lineRule="auto"/>
        <w:rPr>
          <w:rFonts w:cs="Arial"/>
          <w:sz w:val="24"/>
          <w:szCs w:val="24"/>
        </w:rPr>
      </w:pPr>
      <w:r w:rsidRPr="00D46609">
        <w:rPr>
          <w:rFonts w:cs="Arial"/>
          <w:sz w:val="24"/>
          <w:szCs w:val="24"/>
        </w:rPr>
        <w:t xml:space="preserve">7.2.5 O pagamento só poderá ser realizado em nome da contratada e os boletos não poderão, em hipótese nenhuma, ser pagos em nome de outro beneficiário. </w:t>
      </w:r>
    </w:p>
    <w:p w14:paraId="6E826262" w14:textId="55CDA030" w:rsidR="003A3411" w:rsidRPr="00D46609" w:rsidRDefault="003A3411" w:rsidP="003A3411">
      <w:pPr>
        <w:pStyle w:val="Corpodetexto"/>
        <w:spacing w:before="120" w:line="360" w:lineRule="auto"/>
        <w:rPr>
          <w:rFonts w:cs="Arial"/>
          <w:sz w:val="24"/>
          <w:szCs w:val="24"/>
        </w:rPr>
      </w:pPr>
      <w:r w:rsidRPr="00D46609">
        <w:rPr>
          <w:rFonts w:eastAsia="Arial Unicode MS" w:cs="Arial"/>
          <w:iCs/>
          <w:sz w:val="24"/>
          <w:szCs w:val="24"/>
        </w:rPr>
        <w:t xml:space="preserve">7.2.6 Deverá constar na descrição da </w:t>
      </w:r>
      <w:r w:rsidRPr="00D46609">
        <w:rPr>
          <w:rFonts w:cs="Arial"/>
          <w:sz w:val="24"/>
          <w:szCs w:val="24"/>
        </w:rPr>
        <w:t>Nota Fiscal/Fatura</w:t>
      </w:r>
      <w:r w:rsidRPr="00D46609">
        <w:rPr>
          <w:rFonts w:eastAsia="Arial Unicode MS" w:cs="Arial"/>
          <w:iCs/>
          <w:sz w:val="24"/>
          <w:szCs w:val="24"/>
        </w:rPr>
        <w:t xml:space="preserve"> o número da licitação e ou número do contrato.</w:t>
      </w:r>
    </w:p>
    <w:p w14:paraId="1B0544A3" w14:textId="77777777" w:rsidR="003A3411" w:rsidRPr="00D46609" w:rsidRDefault="003A3411" w:rsidP="003A3411">
      <w:pPr>
        <w:pStyle w:val="WW-Recuodecorpodetexto2"/>
        <w:spacing w:before="120" w:line="360" w:lineRule="auto"/>
        <w:ind w:left="0"/>
        <w:rPr>
          <w:rFonts w:cs="Arial"/>
          <w:sz w:val="24"/>
          <w:szCs w:val="24"/>
        </w:rPr>
      </w:pPr>
      <w:r w:rsidRPr="00D46609">
        <w:rPr>
          <w:rFonts w:cs="Arial"/>
          <w:sz w:val="24"/>
          <w:szCs w:val="24"/>
        </w:rPr>
        <w:t xml:space="preserve">7.2.7 O pagamento </w:t>
      </w:r>
      <w:r w:rsidRPr="00D46609">
        <w:rPr>
          <w:rFonts w:cs="Arial"/>
          <w:b/>
          <w:bCs/>
          <w:sz w:val="24"/>
          <w:szCs w:val="24"/>
        </w:rPr>
        <w:t>SOMENTE</w:t>
      </w:r>
      <w:r w:rsidRPr="00D46609">
        <w:rPr>
          <w:rFonts w:cs="Arial"/>
          <w:sz w:val="24"/>
          <w:szCs w:val="24"/>
        </w:rPr>
        <w:t xml:space="preserve"> será efetuado:</w:t>
      </w:r>
    </w:p>
    <w:p w14:paraId="3426DE95" w14:textId="77777777" w:rsidR="003A3411" w:rsidRPr="00D46609" w:rsidRDefault="003A3411" w:rsidP="003A3411">
      <w:pPr>
        <w:pStyle w:val="WW-Recuodecorpodetexto2"/>
        <w:numPr>
          <w:ilvl w:val="0"/>
          <w:numId w:val="11"/>
        </w:numPr>
        <w:spacing w:before="120" w:line="360" w:lineRule="auto"/>
        <w:ind w:left="851" w:hanging="284"/>
        <w:rPr>
          <w:rFonts w:cs="Arial"/>
          <w:sz w:val="24"/>
          <w:szCs w:val="24"/>
        </w:rPr>
      </w:pPr>
      <w:r w:rsidRPr="00D46609">
        <w:rPr>
          <w:rFonts w:cs="Arial"/>
          <w:sz w:val="24"/>
          <w:szCs w:val="24"/>
        </w:rPr>
        <w:t>Após a aceitação da Nota Fiscal / Fatura.</w:t>
      </w:r>
    </w:p>
    <w:p w14:paraId="5235CAE7" w14:textId="77777777" w:rsidR="003A3411" w:rsidRPr="00D46609" w:rsidRDefault="003A3411" w:rsidP="003A3411">
      <w:pPr>
        <w:pStyle w:val="WW-Recuodecorpodetexto2"/>
        <w:numPr>
          <w:ilvl w:val="0"/>
          <w:numId w:val="11"/>
        </w:numPr>
        <w:spacing w:before="120" w:line="360" w:lineRule="auto"/>
        <w:ind w:left="851" w:hanging="284"/>
        <w:rPr>
          <w:rFonts w:cs="Arial"/>
          <w:sz w:val="24"/>
          <w:szCs w:val="24"/>
        </w:rPr>
      </w:pPr>
      <w:r w:rsidRPr="00D46609">
        <w:rPr>
          <w:rFonts w:cs="Arial"/>
          <w:sz w:val="24"/>
          <w:szCs w:val="24"/>
        </w:rPr>
        <w:t>Após o recolhimento pela contratada de quaisquer multas que lhe tenham sido impostas em decorrência de inadimplemento contratual.</w:t>
      </w:r>
    </w:p>
    <w:p w14:paraId="74B5D269" w14:textId="77777777" w:rsidR="003A3411" w:rsidRPr="00D46609" w:rsidRDefault="003A3411" w:rsidP="003A3411">
      <w:pPr>
        <w:pStyle w:val="Corpodetexto2"/>
        <w:spacing w:before="120" w:line="360" w:lineRule="auto"/>
        <w:rPr>
          <w:b/>
          <w:color w:val="auto"/>
          <w:sz w:val="24"/>
          <w:szCs w:val="24"/>
        </w:rPr>
      </w:pPr>
      <w:r w:rsidRPr="00D46609">
        <w:rPr>
          <w:color w:val="auto"/>
          <w:sz w:val="24"/>
          <w:szCs w:val="24"/>
        </w:rPr>
        <w:t>7.2.8 Na Nota Fiscal / Fatura deverão ser anexadas as certidões atualizadas de regularidade junto ao INSS, ao FGTS e à Justiça do Trabalho.</w:t>
      </w:r>
    </w:p>
    <w:p w14:paraId="7E5605D2" w14:textId="77777777" w:rsidR="003A3411" w:rsidRPr="00D46609" w:rsidRDefault="003A3411" w:rsidP="003A3411">
      <w:pPr>
        <w:pStyle w:val="Corpodetexto2"/>
        <w:spacing w:before="120" w:line="360" w:lineRule="auto"/>
        <w:rPr>
          <w:b/>
          <w:color w:val="auto"/>
          <w:sz w:val="24"/>
          <w:szCs w:val="24"/>
        </w:rPr>
      </w:pPr>
      <w:r w:rsidRPr="00D46609">
        <w:rPr>
          <w:color w:val="auto"/>
          <w:sz w:val="24"/>
          <w:szCs w:val="24"/>
        </w:rPr>
        <w:t>7.2.9 Na eventualidade de aplicação de multas, estas deverão ser liquidadas simultaneamente com parcela vinculada ao evento cujo descumprimento der origem à aplicação da penalidade.</w:t>
      </w:r>
    </w:p>
    <w:p w14:paraId="452A36E9" w14:textId="77777777" w:rsidR="003A3411" w:rsidRPr="00D46609" w:rsidRDefault="003A3411" w:rsidP="003A3411">
      <w:pPr>
        <w:suppressAutoHyphens/>
        <w:spacing w:before="120" w:after="0" w:line="360" w:lineRule="auto"/>
        <w:jc w:val="both"/>
        <w:rPr>
          <w:rFonts w:ascii="Arial" w:hAnsi="Arial" w:cs="Arial"/>
          <w:sz w:val="24"/>
          <w:szCs w:val="24"/>
        </w:rPr>
      </w:pPr>
      <w:r w:rsidRPr="00D46609">
        <w:rPr>
          <w:rFonts w:ascii="Arial" w:hAnsi="Arial" w:cs="Arial"/>
          <w:sz w:val="24"/>
          <w:szCs w:val="24"/>
        </w:rPr>
        <w:t>7.2.10 O CNPJ da Contratada constante da Nota Fiscal / Fatura deverá ser o mesmo da documentação apresentada no processo.</w:t>
      </w:r>
    </w:p>
    <w:p w14:paraId="11343788" w14:textId="6B313F3C" w:rsidR="00E41D48" w:rsidRPr="00E41D48" w:rsidRDefault="00E41D48" w:rsidP="00E41D48">
      <w:pPr>
        <w:suppressAutoHyphens/>
        <w:spacing w:before="120" w:after="0" w:line="360" w:lineRule="auto"/>
        <w:jc w:val="both"/>
        <w:rPr>
          <w:rFonts w:ascii="Arial" w:hAnsi="Arial" w:cs="Arial"/>
          <w:iCs/>
          <w:sz w:val="24"/>
          <w:szCs w:val="24"/>
        </w:rPr>
      </w:pPr>
      <w:r w:rsidRPr="00E41D48">
        <w:rPr>
          <w:rFonts w:ascii="Arial" w:hAnsi="Arial" w:cs="Arial"/>
          <w:iCs/>
          <w:sz w:val="24"/>
          <w:szCs w:val="24"/>
        </w:rPr>
        <w:t>7.2.11 Será utilizado o Índice de Custo da Tecnologia da Informação (</w:t>
      </w:r>
      <w:r w:rsidRPr="00E41D48">
        <w:rPr>
          <w:rFonts w:ascii="Arial" w:hAnsi="Arial" w:cs="Arial"/>
          <w:b/>
          <w:bCs/>
          <w:iCs/>
          <w:sz w:val="24"/>
          <w:szCs w:val="24"/>
        </w:rPr>
        <w:t>ICTI</w:t>
      </w:r>
      <w:r w:rsidRPr="00E41D48">
        <w:rPr>
          <w:rFonts w:ascii="Arial" w:hAnsi="Arial" w:cs="Arial"/>
          <w:iCs/>
          <w:sz w:val="24"/>
          <w:szCs w:val="24"/>
        </w:rPr>
        <w:t xml:space="preserve">) como índice para reajuste de preços, </w:t>
      </w:r>
      <w:r w:rsidR="005218BA">
        <w:rPr>
          <w:rFonts w:ascii="Arial" w:hAnsi="Arial" w:cs="Arial"/>
          <w:iCs/>
          <w:sz w:val="24"/>
          <w:szCs w:val="24"/>
        </w:rPr>
        <w:t xml:space="preserve">para prorrogações, </w:t>
      </w:r>
      <w:r w:rsidRPr="00E41D48">
        <w:rPr>
          <w:rFonts w:ascii="Arial" w:hAnsi="Arial" w:cs="Arial"/>
          <w:iCs/>
          <w:sz w:val="24"/>
          <w:szCs w:val="24"/>
        </w:rPr>
        <w:t>quando couber, e o marco inicial para concessão do reajuste será a data da apresentação da proposta comercial</w:t>
      </w:r>
      <w:r>
        <w:rPr>
          <w:rFonts w:ascii="Arial" w:hAnsi="Arial" w:cs="Arial"/>
          <w:iCs/>
          <w:sz w:val="24"/>
          <w:szCs w:val="24"/>
        </w:rPr>
        <w:t>.</w:t>
      </w:r>
    </w:p>
    <w:p w14:paraId="1B4317B7" w14:textId="2067ACE4" w:rsidR="00E41D48" w:rsidRPr="00E41D48" w:rsidRDefault="00E41D48" w:rsidP="00E41D48">
      <w:pPr>
        <w:suppressAutoHyphens/>
        <w:spacing w:before="120" w:after="0" w:line="360" w:lineRule="auto"/>
        <w:jc w:val="both"/>
        <w:rPr>
          <w:rFonts w:ascii="Arial" w:hAnsi="Arial" w:cs="Arial"/>
          <w:iCs/>
          <w:sz w:val="24"/>
          <w:szCs w:val="24"/>
        </w:rPr>
      </w:pPr>
      <w:r w:rsidRPr="00E41D48">
        <w:rPr>
          <w:rFonts w:ascii="Arial" w:hAnsi="Arial" w:cs="Arial"/>
          <w:iCs/>
          <w:sz w:val="24"/>
          <w:szCs w:val="24"/>
        </w:rPr>
        <w:t>7.2.11.1 Para o primeiro reajuste, o marco inicial para a concessão do reajustamento de preços é a data limite da apresentação da proposta</w:t>
      </w:r>
      <w:r>
        <w:rPr>
          <w:rFonts w:ascii="Arial" w:hAnsi="Arial" w:cs="Arial"/>
          <w:iCs/>
          <w:sz w:val="24"/>
          <w:szCs w:val="24"/>
        </w:rPr>
        <w:t>.</w:t>
      </w:r>
    </w:p>
    <w:p w14:paraId="438B84EF" w14:textId="77777777" w:rsidR="00E41D48" w:rsidRDefault="00E41D48" w:rsidP="00E41D48">
      <w:pPr>
        <w:suppressAutoHyphens/>
        <w:spacing w:before="120" w:after="0" w:line="360" w:lineRule="auto"/>
        <w:jc w:val="both"/>
        <w:rPr>
          <w:rFonts w:ascii="Arial" w:hAnsi="Arial" w:cs="Arial"/>
          <w:iCs/>
          <w:sz w:val="24"/>
          <w:szCs w:val="24"/>
        </w:rPr>
      </w:pPr>
      <w:r w:rsidRPr="00E41D48">
        <w:rPr>
          <w:rFonts w:ascii="Arial" w:hAnsi="Arial" w:cs="Arial"/>
          <w:iCs/>
          <w:sz w:val="24"/>
          <w:szCs w:val="24"/>
        </w:rPr>
        <w:lastRenderedPageBreak/>
        <w:t>7.2.11.2 Nas repactuações subsequentes à primeira, a anualidade será contada a partir da data do fato gerador que deu ensejo à última repactuação. Entende-se como última repactuação a data em que iniciados seus efeitos financeiros, independentemente daquela em que celebrada ou apostilada.</w:t>
      </w:r>
    </w:p>
    <w:p w14:paraId="531891CA" w14:textId="44607594" w:rsidR="003A3411" w:rsidRPr="00D46609" w:rsidRDefault="003A3411" w:rsidP="00E41D48">
      <w:pPr>
        <w:suppressAutoHyphens/>
        <w:spacing w:before="120" w:after="0" w:line="360" w:lineRule="auto"/>
        <w:jc w:val="both"/>
        <w:rPr>
          <w:rFonts w:ascii="Arial" w:hAnsi="Arial" w:cs="Arial"/>
          <w:sz w:val="24"/>
          <w:szCs w:val="24"/>
          <w:lang w:val="de-DE"/>
        </w:rPr>
      </w:pPr>
      <w:r w:rsidRPr="00D46609">
        <w:rPr>
          <w:rFonts w:ascii="Arial" w:hAnsi="Arial" w:cs="Arial"/>
          <w:sz w:val="24"/>
          <w:szCs w:val="24"/>
        </w:rPr>
        <w:t xml:space="preserve">7.2.12 Na hipótese de ocorrer atraso no pagamento da Nota Fiscal/Fatura por responsabilidade da CESAMA, </w:t>
      </w:r>
      <w:proofErr w:type="spellStart"/>
      <w:r w:rsidRPr="00D46609">
        <w:rPr>
          <w:rFonts w:ascii="Arial" w:hAnsi="Arial" w:cs="Arial"/>
          <w:sz w:val="24"/>
          <w:szCs w:val="24"/>
        </w:rPr>
        <w:t>esta</w:t>
      </w:r>
      <w:proofErr w:type="spellEnd"/>
      <w:r w:rsidRPr="00D46609">
        <w:rPr>
          <w:rFonts w:ascii="Arial" w:hAnsi="Arial" w:cs="Arial"/>
          <w:sz w:val="24"/>
          <w:szCs w:val="24"/>
        </w:rPr>
        <w:t xml:space="preserve"> se compromete a aplicar, conforme legislação em vigor, juros de mora sobre o valor devido “</w:t>
      </w:r>
      <w:r w:rsidRPr="00D46609">
        <w:rPr>
          <w:rFonts w:ascii="Arial" w:hAnsi="Arial" w:cs="Arial"/>
          <w:i/>
          <w:iCs/>
          <w:sz w:val="24"/>
          <w:szCs w:val="24"/>
        </w:rPr>
        <w:t>pro rata”</w:t>
      </w:r>
      <w:r w:rsidRPr="00D46609">
        <w:rPr>
          <w:rFonts w:ascii="Arial" w:hAnsi="Arial" w:cs="Arial"/>
          <w:sz w:val="24"/>
          <w:szCs w:val="24"/>
        </w:rPr>
        <w:t xml:space="preserve"> entre a data do vencimento e o efetivo pagamento</w:t>
      </w:r>
      <w:r w:rsidRPr="00D46609">
        <w:rPr>
          <w:rFonts w:ascii="Arial" w:hAnsi="Arial" w:cs="Arial"/>
          <w:sz w:val="24"/>
          <w:szCs w:val="24"/>
          <w:lang w:val="de-DE"/>
        </w:rPr>
        <w:t>.</w:t>
      </w:r>
    </w:p>
    <w:p w14:paraId="709DD2D0" w14:textId="77777777" w:rsidR="003A3411" w:rsidRPr="00D46609" w:rsidRDefault="003A3411" w:rsidP="003A3411">
      <w:pPr>
        <w:suppressAutoHyphens/>
        <w:spacing w:before="120" w:after="0" w:line="360" w:lineRule="auto"/>
        <w:jc w:val="both"/>
        <w:rPr>
          <w:rFonts w:ascii="Arial" w:hAnsi="Arial" w:cs="Arial"/>
          <w:sz w:val="24"/>
          <w:szCs w:val="24"/>
        </w:rPr>
      </w:pPr>
      <w:r w:rsidRPr="00D46609">
        <w:rPr>
          <w:rFonts w:ascii="Arial" w:hAnsi="Arial" w:cs="Arial"/>
          <w:sz w:val="24"/>
          <w:szCs w:val="24"/>
        </w:rPr>
        <w:t>7.2.13 A Contratada não poderá ceder ou dar em garantia, em qualquer hipótese, no todo ou em parte, os créditos de qualquer natureza, decorrentes ou oriundos do contrato.</w:t>
      </w:r>
    </w:p>
    <w:p w14:paraId="71AD6CFF" w14:textId="77777777" w:rsidR="003A3411" w:rsidRPr="00D46609" w:rsidRDefault="003A3411" w:rsidP="003A3411">
      <w:pPr>
        <w:suppressAutoHyphens/>
        <w:spacing w:before="120" w:after="0" w:line="360" w:lineRule="auto"/>
        <w:jc w:val="both"/>
        <w:rPr>
          <w:rFonts w:ascii="Arial" w:hAnsi="Arial" w:cs="Arial"/>
          <w:b/>
          <w:bCs/>
          <w:sz w:val="24"/>
          <w:szCs w:val="24"/>
        </w:rPr>
      </w:pPr>
      <w:r w:rsidRPr="00D46609">
        <w:rPr>
          <w:rFonts w:ascii="Arial" w:hAnsi="Arial" w:cs="Arial"/>
          <w:sz w:val="24"/>
          <w:szCs w:val="24"/>
        </w:rPr>
        <w:t>7.2.14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53B6128" w14:textId="77777777" w:rsidR="003A3411" w:rsidRPr="00D46609" w:rsidRDefault="003A3411" w:rsidP="003A3411">
      <w:pPr>
        <w:jc w:val="both"/>
        <w:rPr>
          <w:rFonts w:ascii="Arial" w:hAnsi="Arial" w:cs="Arial"/>
          <w:sz w:val="24"/>
          <w:szCs w:val="24"/>
        </w:rPr>
      </w:pPr>
      <w:r w:rsidRPr="00D46609">
        <w:rPr>
          <w:rFonts w:ascii="Arial" w:hAnsi="Arial" w:cs="Arial"/>
          <w:sz w:val="24"/>
          <w:szCs w:val="24"/>
        </w:rPr>
        <w:t xml:space="preserve">7.2.15 A antecipação de pagamento só poderá ocorrer caso o serviço tenha sido entregue. </w:t>
      </w:r>
    </w:p>
    <w:p w14:paraId="720B125F" w14:textId="77777777" w:rsidR="003A3411" w:rsidRPr="00D46609" w:rsidRDefault="003A3411" w:rsidP="003A3411">
      <w:pPr>
        <w:pStyle w:val="Corpodetexto2"/>
        <w:tabs>
          <w:tab w:val="left" w:pos="-3402"/>
          <w:tab w:val="left" w:pos="993"/>
        </w:tabs>
        <w:spacing w:line="360" w:lineRule="auto"/>
        <w:rPr>
          <w:color w:val="auto"/>
          <w:sz w:val="24"/>
          <w:szCs w:val="24"/>
        </w:rPr>
      </w:pPr>
      <w:r w:rsidRPr="00D46609">
        <w:rPr>
          <w:color w:val="auto"/>
          <w:sz w:val="24"/>
          <w:szCs w:val="24"/>
        </w:rPr>
        <w:t xml:space="preserve">7.2.16 A Cesama poderá realizar o pagamento antes do prazo definido no </w:t>
      </w:r>
      <w:r w:rsidRPr="00D46609">
        <w:rPr>
          <w:b/>
          <w:color w:val="auto"/>
          <w:sz w:val="24"/>
          <w:szCs w:val="24"/>
        </w:rPr>
        <w:t>item 7.2.1</w:t>
      </w:r>
      <w:r w:rsidRPr="00D46609">
        <w:rPr>
          <w:color w:val="auto"/>
          <w:sz w:val="24"/>
          <w:szCs w:val="24"/>
        </w:rPr>
        <w:t>, através de solicitação expressa da contratada, que será analisada pela Gerência Financeira e Comercial, de acordo com as condições financeiras da Cesama. Havendo a antecipação do pagamento, o mesmo sofrerá um desconto financeiro, e o índice a ser utilizado será o Índice Nacional de Preços ao Consumidor – INPC acrescido de 1% (um por cento) “</w:t>
      </w:r>
      <w:r w:rsidRPr="00D46609">
        <w:rPr>
          <w:i/>
          <w:color w:val="auto"/>
          <w:sz w:val="24"/>
          <w:szCs w:val="24"/>
        </w:rPr>
        <w:t>pro rata</w:t>
      </w:r>
      <w:r w:rsidRPr="00D46609">
        <w:rPr>
          <w:color w:val="auto"/>
          <w:sz w:val="24"/>
          <w:szCs w:val="24"/>
        </w:rPr>
        <w:t>”.</w:t>
      </w:r>
    </w:p>
    <w:p w14:paraId="1756CAEA" w14:textId="77777777" w:rsidR="00E8195B" w:rsidRDefault="00E8195B" w:rsidP="006F4049">
      <w:pPr>
        <w:pStyle w:val="Corpodetexto2"/>
        <w:tabs>
          <w:tab w:val="left" w:pos="-3402"/>
          <w:tab w:val="left" w:pos="993"/>
        </w:tabs>
        <w:spacing w:line="360" w:lineRule="auto"/>
        <w:rPr>
          <w:sz w:val="24"/>
          <w:szCs w:val="24"/>
        </w:rPr>
      </w:pPr>
    </w:p>
    <w:p w14:paraId="77B33A90" w14:textId="77777777" w:rsidR="006F4049" w:rsidRDefault="00240635"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8</w:t>
      </w:r>
      <w:r w:rsidR="00E8195B">
        <w:rPr>
          <w:rFonts w:ascii="Arial" w:hAnsi="Arial" w:cs="Arial"/>
          <w:b/>
          <w:sz w:val="24"/>
          <w:szCs w:val="24"/>
        </w:rPr>
        <w:t xml:space="preserve">. </w:t>
      </w:r>
      <w:r w:rsidR="00E8195B" w:rsidRPr="00A17582">
        <w:rPr>
          <w:rFonts w:ascii="Arial" w:hAnsi="Arial" w:cs="Arial"/>
          <w:b/>
          <w:sz w:val="24"/>
          <w:szCs w:val="24"/>
        </w:rPr>
        <w:t>OBRIGAÇÕES DA CONTRATADA</w:t>
      </w:r>
    </w:p>
    <w:p w14:paraId="31DA9210"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29222B15" w14:textId="405900B6" w:rsidR="006F4049" w:rsidRPr="00E8195B"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.1.</w:t>
      </w:r>
      <w:r w:rsidR="00D01710">
        <w:rPr>
          <w:rFonts w:ascii="Arial" w:hAnsi="Arial" w:cs="Arial"/>
          <w:bCs/>
          <w:sz w:val="24"/>
          <w:szCs w:val="24"/>
        </w:rPr>
        <w:t xml:space="preserve"> </w:t>
      </w:r>
      <w:r w:rsidR="00E8195B" w:rsidRPr="00E8195B">
        <w:rPr>
          <w:rFonts w:ascii="Arial" w:hAnsi="Arial" w:cs="Arial"/>
          <w:bCs/>
          <w:sz w:val="24"/>
          <w:szCs w:val="24"/>
        </w:rPr>
        <w:t xml:space="preserve">Executar o Contrato fielmente, conforme definido no </w:t>
      </w:r>
      <w:r w:rsidR="00D95295">
        <w:rPr>
          <w:rFonts w:ascii="Arial" w:hAnsi="Arial" w:cs="Arial"/>
          <w:sz w:val="24"/>
          <w:szCs w:val="24"/>
        </w:rPr>
        <w:t>Termo de Referência</w:t>
      </w:r>
      <w:r w:rsidR="00E8195B" w:rsidRPr="00E8195B">
        <w:rPr>
          <w:rFonts w:ascii="Arial" w:hAnsi="Arial" w:cs="Arial"/>
          <w:bCs/>
          <w:sz w:val="24"/>
          <w:szCs w:val="24"/>
        </w:rPr>
        <w:t xml:space="preserve"> e seus anexos.</w:t>
      </w:r>
    </w:p>
    <w:p w14:paraId="1EDB921B" w14:textId="317D2E6B" w:rsidR="00E8195B" w:rsidRPr="00E8195B"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.2.</w:t>
      </w:r>
      <w:r w:rsidR="00D01710">
        <w:rPr>
          <w:rFonts w:ascii="Arial" w:hAnsi="Arial" w:cs="Arial"/>
          <w:bCs/>
          <w:sz w:val="24"/>
          <w:szCs w:val="24"/>
        </w:rPr>
        <w:t xml:space="preserve"> </w:t>
      </w:r>
      <w:r w:rsidR="00E8195B" w:rsidRPr="00E8195B">
        <w:rPr>
          <w:rFonts w:ascii="Arial" w:hAnsi="Arial" w:cs="Arial"/>
          <w:bCs/>
          <w:sz w:val="24"/>
          <w:szCs w:val="24"/>
        </w:rPr>
        <w:t xml:space="preserve">Arcar com todos os custos e encargos resultantes da execução do objeto do presente contrato, inclusive impostos, taxas, emolumentos incidentes sobre a </w:t>
      </w:r>
      <w:r w:rsidR="00E8195B" w:rsidRPr="00E8195B">
        <w:rPr>
          <w:rFonts w:ascii="Arial" w:hAnsi="Arial" w:cs="Arial"/>
          <w:bCs/>
          <w:sz w:val="24"/>
          <w:szCs w:val="24"/>
        </w:rPr>
        <w:lastRenderedPageBreak/>
        <w:t>prestação do serviço, e tudo que for necessário para a fiel execução dos serviços contratados.</w:t>
      </w:r>
    </w:p>
    <w:p w14:paraId="6880E89A" w14:textId="77777777" w:rsidR="006F4049"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 a imediata correção, quando est</w:t>
      </w:r>
      <w:r w:rsidR="00D464A6">
        <w:rPr>
          <w:rFonts w:ascii="Arial" w:hAnsi="Arial" w:cs="Arial"/>
          <w:bCs/>
          <w:sz w:val="24"/>
          <w:szCs w:val="24"/>
        </w:rPr>
        <w:t>a</w:t>
      </w:r>
      <w:r w:rsidR="00A02FAB" w:rsidRPr="00A02FAB">
        <w:rPr>
          <w:rFonts w:ascii="Arial" w:hAnsi="Arial" w:cs="Arial"/>
          <w:bCs/>
          <w:sz w:val="24"/>
          <w:szCs w:val="24"/>
        </w:rPr>
        <w:t xml:space="preserve"> for solicitado.</w:t>
      </w:r>
    </w:p>
    <w:p w14:paraId="34685122" w14:textId="77777777" w:rsidR="006F4049"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Pr>
          <w:rFonts w:ascii="Arial" w:hAnsi="Arial" w:cs="Arial"/>
          <w:bCs/>
          <w:sz w:val="24"/>
          <w:szCs w:val="24"/>
        </w:rPr>
        <w:t xml:space="preserve">.4 </w:t>
      </w:r>
      <w:r w:rsidR="00E8195B" w:rsidRPr="00E8195B">
        <w:rPr>
          <w:rFonts w:ascii="Arial" w:hAnsi="Arial" w:cs="Arial"/>
          <w:bCs/>
          <w:sz w:val="24"/>
          <w:szCs w:val="24"/>
        </w:rPr>
        <w:t>Responsabilizar-se pela qualidade dos serviços, substituindo aqueles que apresentarem qualquer tipo de vício ou imperfeição, ou não se adequarem ao Termo de Referência, sob pena de aplicação das sanções cabíveis, inclusive rescisão do Contrato.</w:t>
      </w:r>
    </w:p>
    <w:p w14:paraId="20FD627D" w14:textId="77777777" w:rsidR="006F4049"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D95295">
        <w:rPr>
          <w:rFonts w:ascii="Arial" w:hAnsi="Arial" w:cs="Arial"/>
          <w:bCs/>
          <w:sz w:val="24"/>
          <w:szCs w:val="24"/>
        </w:rPr>
        <w:t xml:space="preserve">no </w:t>
      </w:r>
      <w:r w:rsidR="00D95295">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33B826C9" w14:textId="77777777" w:rsidR="006F4049"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do Contrato, durante toda a sua vigência, a pedido da CESAMA.</w:t>
      </w:r>
    </w:p>
    <w:p w14:paraId="3AB4AA89" w14:textId="77777777" w:rsidR="00A02FAB" w:rsidRDefault="00240635"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do Contrato.</w:t>
      </w:r>
    </w:p>
    <w:p w14:paraId="3FFF287B" w14:textId="558B5A22" w:rsidR="00E8195B" w:rsidRPr="00A17582" w:rsidRDefault="00240635"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8</w:t>
      </w:r>
      <w:r w:rsidR="00D01710">
        <w:rPr>
          <w:rFonts w:ascii="Arial" w:hAnsi="Arial" w:cs="Arial"/>
          <w:sz w:val="24"/>
          <w:szCs w:val="24"/>
        </w:rPr>
        <w:t xml:space="preserve"> </w:t>
      </w:r>
      <w:r w:rsidR="00E8195B" w:rsidRPr="00A17582">
        <w:rPr>
          <w:rFonts w:ascii="Arial" w:hAnsi="Arial" w:cs="Arial"/>
          <w:sz w:val="24"/>
          <w:szCs w:val="24"/>
        </w:rPr>
        <w:t>Providenciar</w:t>
      </w:r>
      <w:r w:rsidR="00F526B0">
        <w:rPr>
          <w:rFonts w:ascii="Arial" w:hAnsi="Arial" w:cs="Arial"/>
          <w:sz w:val="24"/>
          <w:szCs w:val="24"/>
        </w:rPr>
        <w:t>, imediatamente,</w:t>
      </w:r>
      <w:r w:rsidR="00D01710">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Pr="00A17582">
        <w:rPr>
          <w:rFonts w:ascii="Arial" w:hAnsi="Arial" w:cs="Arial"/>
          <w:sz w:val="24"/>
          <w:szCs w:val="24"/>
        </w:rPr>
        <w:t>à</w:t>
      </w:r>
      <w:r w:rsidR="00E8195B">
        <w:rPr>
          <w:rFonts w:ascii="Arial" w:hAnsi="Arial" w:cs="Arial"/>
          <w:sz w:val="24"/>
          <w:szCs w:val="24"/>
        </w:rPr>
        <w:t xml:space="preserve"> execução do serviço</w:t>
      </w:r>
      <w:r w:rsidR="00E8195B" w:rsidRPr="00A17582">
        <w:rPr>
          <w:rFonts w:ascii="Arial" w:hAnsi="Arial" w:cs="Arial"/>
          <w:sz w:val="24"/>
          <w:szCs w:val="24"/>
        </w:rPr>
        <w:t>.</w:t>
      </w:r>
    </w:p>
    <w:p w14:paraId="3AC0C0F0" w14:textId="4FB956EF" w:rsidR="00E8195B" w:rsidRDefault="00240635"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9</w:t>
      </w:r>
      <w:r w:rsidR="00D01710">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D01710">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174AD40B" w14:textId="77777777" w:rsidR="006F4049" w:rsidRPr="00A17582" w:rsidRDefault="006F4049" w:rsidP="0083157A">
      <w:pPr>
        <w:suppressAutoHyphens/>
        <w:autoSpaceDE w:val="0"/>
        <w:autoSpaceDN w:val="0"/>
        <w:adjustRightInd w:val="0"/>
        <w:spacing w:after="0" w:line="360" w:lineRule="auto"/>
        <w:jc w:val="both"/>
        <w:rPr>
          <w:rFonts w:ascii="Arial" w:hAnsi="Arial" w:cs="Arial"/>
          <w:sz w:val="24"/>
          <w:szCs w:val="24"/>
        </w:rPr>
      </w:pPr>
    </w:p>
    <w:p w14:paraId="2CB57959" w14:textId="77777777" w:rsidR="00A02FAB" w:rsidRDefault="00240635"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9</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48FD0C85"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2ED62535" w14:textId="77777777" w:rsidR="006F4049" w:rsidRDefault="00240635" w:rsidP="006F4049">
      <w:pPr>
        <w:spacing w:after="0" w:line="360" w:lineRule="auto"/>
        <w:jc w:val="both"/>
        <w:rPr>
          <w:rFonts w:ascii="Arial" w:hAnsi="Arial" w:cs="Arial"/>
          <w:sz w:val="24"/>
          <w:szCs w:val="24"/>
        </w:rPr>
      </w:pPr>
      <w:r>
        <w:rPr>
          <w:rFonts w:ascii="Arial" w:hAnsi="Arial" w:cs="Arial"/>
          <w:sz w:val="24"/>
          <w:szCs w:val="24"/>
        </w:rPr>
        <w:t>9</w:t>
      </w:r>
      <w:r w:rsidR="00A02FAB">
        <w:rPr>
          <w:rFonts w:ascii="Arial" w:hAnsi="Arial" w:cs="Arial"/>
          <w:sz w:val="24"/>
          <w:szCs w:val="24"/>
        </w:rPr>
        <w:t xml:space="preserve">.1 </w:t>
      </w:r>
      <w:r w:rsidR="00A02FAB" w:rsidRPr="00A02FAB">
        <w:rPr>
          <w:rFonts w:ascii="Arial" w:hAnsi="Arial" w:cs="Arial"/>
          <w:sz w:val="24"/>
          <w:szCs w:val="24"/>
        </w:rPr>
        <w:t xml:space="preserve">Emitir as solicitações de serviços através de </w:t>
      </w:r>
      <w:r w:rsidR="00A02FAB" w:rsidRPr="009667AE">
        <w:rPr>
          <w:rFonts w:ascii="Arial" w:hAnsi="Arial" w:cs="Arial"/>
          <w:sz w:val="24"/>
          <w:szCs w:val="24"/>
        </w:rPr>
        <w:t>Ordem de Serviço</w:t>
      </w:r>
      <w:r w:rsidR="00A02FAB" w:rsidRPr="00A02FAB">
        <w:rPr>
          <w:rFonts w:ascii="Arial" w:hAnsi="Arial" w:cs="Arial"/>
          <w:sz w:val="24"/>
          <w:szCs w:val="24"/>
        </w:rPr>
        <w:t>, após a assinatura do Contrato.</w:t>
      </w:r>
    </w:p>
    <w:p w14:paraId="685E2264" w14:textId="77777777" w:rsidR="00E8195B" w:rsidRDefault="00240635" w:rsidP="006F4049">
      <w:pPr>
        <w:spacing w:after="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.2 </w:t>
      </w:r>
      <w:r w:rsidR="00E8195B" w:rsidRPr="00A17582">
        <w:rPr>
          <w:rFonts w:ascii="Arial" w:hAnsi="Arial" w:cs="Arial"/>
          <w:sz w:val="24"/>
          <w:szCs w:val="24"/>
        </w:rPr>
        <w:t>Efetuar todos os pagamentos devidos à Contratada, nas condições estabelecidas.</w:t>
      </w:r>
    </w:p>
    <w:p w14:paraId="7E5A42BF" w14:textId="4BF014FB" w:rsidR="006F4049" w:rsidRDefault="00240635"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9</w:t>
      </w:r>
      <w:r w:rsidR="006F4049">
        <w:rPr>
          <w:rFonts w:ascii="Arial" w:hAnsi="Arial" w:cs="Arial"/>
          <w:sz w:val="24"/>
          <w:szCs w:val="24"/>
        </w:rPr>
        <w:t>.3</w:t>
      </w:r>
      <w:r w:rsidR="00D01710">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 e efetuar todos os</w:t>
      </w:r>
      <w:r w:rsidR="00E8195B" w:rsidRPr="00B22057">
        <w:rPr>
          <w:rFonts w:ascii="Arial" w:hAnsi="Arial" w:cs="Arial"/>
          <w:color w:val="000000"/>
        </w:rPr>
        <w:br/>
      </w:r>
      <w:r w:rsidR="00E8195B" w:rsidRPr="00B22057">
        <w:rPr>
          <w:rFonts w:ascii="Arial" w:hAnsi="Arial" w:cs="Arial"/>
          <w:color w:val="000000"/>
          <w:sz w:val="24"/>
          <w:szCs w:val="24"/>
        </w:rPr>
        <w:t>pagamentos devidos à Contratada, nas condições estabelecidas.</w:t>
      </w:r>
    </w:p>
    <w:p w14:paraId="67BF9338" w14:textId="77777777" w:rsidR="00A02FAB" w:rsidRPr="00B22057" w:rsidRDefault="00240635" w:rsidP="006F4049">
      <w:pPr>
        <w:suppressAutoHyphens/>
        <w:spacing w:after="0" w:line="360" w:lineRule="auto"/>
        <w:jc w:val="both"/>
        <w:rPr>
          <w:rFonts w:ascii="Arial" w:hAnsi="Arial" w:cs="Arial"/>
          <w:sz w:val="24"/>
          <w:szCs w:val="24"/>
        </w:rPr>
      </w:pPr>
      <w:r>
        <w:rPr>
          <w:rFonts w:ascii="Arial" w:hAnsi="Arial" w:cs="Arial"/>
          <w:color w:val="000000"/>
          <w:sz w:val="24"/>
          <w:szCs w:val="24"/>
        </w:rPr>
        <w:t>9</w:t>
      </w:r>
      <w:r w:rsidR="00A02FAB">
        <w:rPr>
          <w:rFonts w:ascii="Arial" w:hAnsi="Arial" w:cs="Arial"/>
          <w:color w:val="000000"/>
          <w:sz w:val="24"/>
          <w:szCs w:val="24"/>
        </w:rPr>
        <w:t xml:space="preserve">.4 </w:t>
      </w:r>
      <w:r w:rsidR="00A02FAB" w:rsidRPr="00437C24">
        <w:rPr>
          <w:rFonts w:ascii="Arial" w:hAnsi="Arial" w:cs="Arial"/>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3B7FB2AC" w14:textId="77777777"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lastRenderedPageBreak/>
        <w:t>9</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2CF63678" w14:textId="5461C5A9" w:rsidR="006F4049" w:rsidRDefault="00240635"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9</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D01710">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7C946618" w14:textId="77777777" w:rsidR="006F4049" w:rsidRDefault="00240635"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9</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do</w:t>
      </w:r>
      <w:r w:rsidR="00E8195B" w:rsidRPr="00B22057">
        <w:rPr>
          <w:rFonts w:ascii="Arial" w:hAnsi="Arial" w:cs="Arial"/>
          <w:color w:val="000000"/>
          <w:sz w:val="24"/>
          <w:szCs w:val="24"/>
        </w:rPr>
        <w:br/>
        <w:t>presente Contrato, bem como por qualquer dano causado a terceiros em</w:t>
      </w:r>
      <w:r w:rsidR="00E8195B" w:rsidRPr="00B22057">
        <w:rPr>
          <w:rFonts w:ascii="Arial" w:hAnsi="Arial" w:cs="Arial"/>
          <w:color w:val="000000"/>
          <w:sz w:val="24"/>
          <w:szCs w:val="24"/>
        </w:rPr>
        <w:br/>
        <w:t>decorrência de ato da empresa Contratada e de seus empregados, prepostos</w:t>
      </w:r>
      <w:r w:rsidR="00E8195B" w:rsidRPr="00B22057">
        <w:rPr>
          <w:rFonts w:ascii="Arial" w:hAnsi="Arial" w:cs="Arial"/>
          <w:color w:val="000000"/>
          <w:sz w:val="24"/>
          <w:szCs w:val="24"/>
        </w:rPr>
        <w:br/>
        <w:t>ou subordinados.</w:t>
      </w:r>
    </w:p>
    <w:p w14:paraId="641D9204" w14:textId="77777777" w:rsidR="006F4049" w:rsidRDefault="00240635"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5D77817D" w14:textId="102C8F10" w:rsidR="00E8195B" w:rsidRDefault="00240635"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.9 Todas as requisições e notificações trocadas entre as partes devem ser feitas</w:t>
      </w:r>
      <w:r w:rsidR="00D01710">
        <w:rPr>
          <w:rFonts w:ascii="Arial" w:hAnsi="Arial" w:cs="Arial"/>
          <w:color w:val="000000"/>
          <w:sz w:val="24"/>
          <w:szCs w:val="24"/>
        </w:rPr>
        <w:t xml:space="preserve"> </w:t>
      </w:r>
      <w:r w:rsidR="00E8195B" w:rsidRPr="0005325E">
        <w:rPr>
          <w:rFonts w:ascii="Arial" w:hAnsi="Arial" w:cs="Arial"/>
          <w:color w:val="000000"/>
          <w:sz w:val="24"/>
          <w:szCs w:val="24"/>
        </w:rPr>
        <w:t>por escrito.</w:t>
      </w:r>
    </w:p>
    <w:p w14:paraId="04E7D16D"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4C59E298" w14:textId="77777777" w:rsidR="00A02FAB" w:rsidRDefault="00240635"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10</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2F56B5B2" w14:textId="77777777" w:rsidR="006F4049" w:rsidRPr="00437C24" w:rsidRDefault="006F4049" w:rsidP="006F4049">
      <w:pPr>
        <w:autoSpaceDE w:val="0"/>
        <w:spacing w:after="0" w:line="360" w:lineRule="auto"/>
        <w:jc w:val="both"/>
        <w:rPr>
          <w:rFonts w:ascii="Arial" w:hAnsi="Arial" w:cs="Arial"/>
          <w:color w:val="000000"/>
          <w:sz w:val="24"/>
          <w:szCs w:val="24"/>
        </w:rPr>
      </w:pPr>
    </w:p>
    <w:p w14:paraId="67F80C66" w14:textId="32F29165" w:rsidR="003A3411" w:rsidRPr="00D46609" w:rsidRDefault="00240635" w:rsidP="003A3411">
      <w:pPr>
        <w:suppressAutoHyphens/>
        <w:spacing w:after="0" w:line="360" w:lineRule="auto"/>
        <w:jc w:val="both"/>
        <w:rPr>
          <w:rFonts w:ascii="Arial" w:eastAsia="Arial Unicode MS" w:hAnsi="Arial" w:cs="Arial"/>
          <w:sz w:val="24"/>
          <w:szCs w:val="24"/>
        </w:rPr>
      </w:pPr>
      <w:r>
        <w:rPr>
          <w:rFonts w:ascii="Arial" w:eastAsia="Arial Unicode MS" w:hAnsi="Arial" w:cs="Arial"/>
          <w:color w:val="000000"/>
          <w:sz w:val="24"/>
          <w:szCs w:val="24"/>
        </w:rPr>
        <w:t>10</w:t>
      </w:r>
      <w:r w:rsidR="00A02FAB">
        <w:rPr>
          <w:rFonts w:ascii="Arial" w:eastAsia="Arial Unicode MS" w:hAnsi="Arial" w:cs="Arial"/>
          <w:color w:val="000000"/>
          <w:sz w:val="24"/>
          <w:szCs w:val="24"/>
        </w:rPr>
        <w:t xml:space="preserve">.1 </w:t>
      </w:r>
      <w:r w:rsidR="003A3411" w:rsidRPr="00D46609">
        <w:rPr>
          <w:rFonts w:ascii="Arial" w:eastAsia="Arial Unicode MS" w:hAnsi="Arial" w:cs="Arial"/>
          <w:sz w:val="24"/>
          <w:szCs w:val="24"/>
        </w:rPr>
        <w:t xml:space="preserve">O critério de julgamento será o de </w:t>
      </w:r>
      <w:r w:rsidR="003A3411" w:rsidRPr="00D46609">
        <w:rPr>
          <w:rFonts w:ascii="Arial" w:eastAsia="Arial Unicode MS" w:hAnsi="Arial" w:cs="Arial"/>
          <w:b/>
          <w:bCs/>
          <w:sz w:val="24"/>
          <w:szCs w:val="24"/>
        </w:rPr>
        <w:t>MENOR PREÇO</w:t>
      </w:r>
      <w:r w:rsidR="003A3411" w:rsidRPr="00D46609">
        <w:rPr>
          <w:rFonts w:ascii="Arial" w:eastAsia="Arial Unicode MS" w:hAnsi="Arial" w:cs="Arial"/>
          <w:sz w:val="24"/>
          <w:szCs w:val="24"/>
        </w:rPr>
        <w:t xml:space="preserve">, representado pelo </w:t>
      </w:r>
      <w:r w:rsidR="003A3411" w:rsidRPr="00D46609">
        <w:rPr>
          <w:rFonts w:ascii="Arial" w:eastAsia="Arial Unicode MS" w:hAnsi="Arial" w:cs="Arial"/>
          <w:b/>
          <w:bCs/>
          <w:sz w:val="24"/>
          <w:szCs w:val="24"/>
        </w:rPr>
        <w:t xml:space="preserve">MENOR PREÇO TOTAL </w:t>
      </w:r>
      <w:r w:rsidR="003A3411" w:rsidRPr="00D46609">
        <w:rPr>
          <w:rFonts w:ascii="Arial" w:eastAsia="Arial Unicode MS" w:hAnsi="Arial" w:cs="Arial"/>
          <w:sz w:val="24"/>
          <w:szCs w:val="24"/>
        </w:rPr>
        <w:t xml:space="preserve">ofertado para o conjunto das </w:t>
      </w:r>
      <w:r w:rsidR="003A3411">
        <w:rPr>
          <w:rFonts w:ascii="Arial" w:eastAsia="Arial Unicode MS" w:hAnsi="Arial" w:cs="Arial"/>
          <w:sz w:val="24"/>
          <w:szCs w:val="24"/>
        </w:rPr>
        <w:t>10 (dez)</w:t>
      </w:r>
      <w:r w:rsidR="003A3411" w:rsidRPr="00D46609">
        <w:rPr>
          <w:rFonts w:ascii="Arial" w:eastAsia="Arial Unicode MS" w:hAnsi="Arial" w:cs="Arial"/>
          <w:sz w:val="24"/>
          <w:szCs w:val="24"/>
        </w:rPr>
        <w:t xml:space="preserve"> licenças do software, </w:t>
      </w:r>
      <w:r w:rsidR="003A3411" w:rsidRPr="00D46609">
        <w:rPr>
          <w:rFonts w:ascii="Arial" w:hAnsi="Arial" w:cs="Arial"/>
          <w:sz w:val="24"/>
          <w:szCs w:val="24"/>
        </w:rPr>
        <w:t>desde que observadas às especificações e demais condições estabelecidas no Edital e seus anexos.</w:t>
      </w:r>
    </w:p>
    <w:p w14:paraId="10AA6AD0" w14:textId="32008976" w:rsidR="007F3249" w:rsidRDefault="007F3249" w:rsidP="006F4049">
      <w:pPr>
        <w:suppressAutoHyphens/>
        <w:spacing w:after="0" w:line="360" w:lineRule="auto"/>
        <w:jc w:val="both"/>
        <w:rPr>
          <w:rFonts w:ascii="Arial" w:hAnsi="Arial" w:cs="Arial"/>
          <w:sz w:val="24"/>
          <w:szCs w:val="24"/>
        </w:rPr>
      </w:pPr>
    </w:p>
    <w:p w14:paraId="38E563E1" w14:textId="77777777" w:rsidR="00A02FAB" w:rsidRDefault="00240635"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11</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5335923E"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493836C1" w14:textId="77777777" w:rsidR="00301F02" w:rsidRPr="00AD3218"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11</w:t>
      </w:r>
      <w:r w:rsidRPr="00AD3218">
        <w:rPr>
          <w:rFonts w:ascii="Arial" w:eastAsia="Arial Unicode MS" w:hAnsi="Arial" w:cs="Arial"/>
          <w:bCs/>
          <w:sz w:val="24"/>
          <w:szCs w:val="24"/>
        </w:rPr>
        <w:t xml:space="preserve">.1. Pelo descumprimento de quaisquer cláusulas ou condições estabelecidas no </w:t>
      </w:r>
      <w:r>
        <w:rPr>
          <w:rFonts w:ascii="Arial" w:eastAsia="Arial Unicode MS" w:hAnsi="Arial" w:cs="Arial"/>
          <w:bCs/>
          <w:sz w:val="24"/>
          <w:szCs w:val="24"/>
        </w:rPr>
        <w:t xml:space="preserve">edital e seus anexos, inclusive </w:t>
      </w:r>
      <w:r w:rsidRPr="00AD3218">
        <w:rPr>
          <w:rFonts w:ascii="Arial" w:eastAsia="Arial Unicode MS" w:hAnsi="Arial" w:cs="Arial"/>
          <w:bCs/>
          <w:sz w:val="24"/>
          <w:szCs w:val="24"/>
        </w:rPr>
        <w:t xml:space="preserve">no Contrato, a Contratada ficará sujeita às penalidades previstas no RILC - Regulamento Interno de Licitações, Contratos e Convênios da CESAMA, além </w:t>
      </w:r>
      <w:r>
        <w:rPr>
          <w:rFonts w:ascii="Arial" w:eastAsia="Arial Unicode MS" w:hAnsi="Arial" w:cs="Arial"/>
          <w:bCs/>
          <w:sz w:val="24"/>
          <w:szCs w:val="24"/>
        </w:rPr>
        <w:t xml:space="preserve">das previstas neste </w:t>
      </w:r>
      <w:r w:rsidRPr="00AD3218">
        <w:rPr>
          <w:rFonts w:ascii="Arial" w:eastAsia="Arial Unicode MS" w:hAnsi="Arial" w:cs="Arial"/>
          <w:bCs/>
          <w:sz w:val="24"/>
          <w:szCs w:val="24"/>
        </w:rPr>
        <w:t>termo</w:t>
      </w:r>
      <w:r>
        <w:rPr>
          <w:rFonts w:ascii="Arial" w:eastAsia="Arial Unicode MS" w:hAnsi="Arial" w:cs="Arial"/>
          <w:bCs/>
          <w:sz w:val="24"/>
          <w:szCs w:val="24"/>
        </w:rPr>
        <w:t xml:space="preserve"> de referência, no edital e no contrato</w:t>
      </w:r>
      <w:r w:rsidRPr="00AD3218">
        <w:rPr>
          <w:rFonts w:ascii="Arial" w:eastAsia="Arial Unicode MS" w:hAnsi="Arial" w:cs="Arial"/>
          <w:bCs/>
          <w:sz w:val="24"/>
          <w:szCs w:val="24"/>
        </w:rPr>
        <w:t>.</w:t>
      </w:r>
    </w:p>
    <w:p w14:paraId="0C9968FA" w14:textId="77777777" w:rsidR="00301F02" w:rsidRPr="006B0C1E"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6B0C1E">
        <w:rPr>
          <w:rFonts w:ascii="Arial" w:hAnsi="Arial" w:cs="Arial"/>
          <w:sz w:val="24"/>
          <w:szCs w:val="24"/>
          <w:lang w:eastAsia="pt-BR"/>
        </w:rPr>
        <w:t xml:space="preserve">11.1.1 O atraso injustificado na prestação dos serviços sujeita a CONTRATADA ao pagamento de multa de mora </w:t>
      </w:r>
      <w:bookmarkStart w:id="3" w:name="_Hlk156569936"/>
      <w:r w:rsidR="00503917" w:rsidRPr="006B0C1E">
        <w:rPr>
          <w:rFonts w:ascii="Arial" w:hAnsi="Arial" w:cs="Arial"/>
          <w:sz w:val="24"/>
          <w:szCs w:val="24"/>
          <w:lang w:eastAsia="pt-BR"/>
        </w:rPr>
        <w:t xml:space="preserve">de 0,5% (zero vírgula cinco por cento) para </w:t>
      </w:r>
      <w:r w:rsidR="00503917" w:rsidRPr="006B0C1E">
        <w:rPr>
          <w:rFonts w:ascii="Arial" w:hAnsi="Arial" w:cs="Arial"/>
          <w:sz w:val="24"/>
          <w:szCs w:val="24"/>
          <w:lang w:eastAsia="pt-BR"/>
        </w:rPr>
        <w:lastRenderedPageBreak/>
        <w:t xml:space="preserve">cada dia de atraso, até o limite de 30% (trinta por cento), </w:t>
      </w:r>
      <w:bookmarkEnd w:id="3"/>
      <w:r w:rsidRPr="006B0C1E">
        <w:rPr>
          <w:rFonts w:ascii="Arial" w:hAnsi="Arial" w:cs="Arial"/>
          <w:sz w:val="24"/>
          <w:szCs w:val="24"/>
          <w:lang w:eastAsia="pt-BR"/>
        </w:rPr>
        <w:t>sobre o valor global do Contrato.</w:t>
      </w:r>
    </w:p>
    <w:p w14:paraId="745CF0A5" w14:textId="77777777" w:rsidR="00301F02" w:rsidRPr="006B0C1E"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6B0C1E">
        <w:rPr>
          <w:rFonts w:ascii="Arial" w:eastAsia="Arial Unicode MS" w:hAnsi="Arial" w:cs="Arial"/>
          <w:bCs/>
          <w:sz w:val="24"/>
          <w:szCs w:val="24"/>
        </w:rPr>
        <w:t xml:space="preserve">11.2. Pela inexecução, total ou parcial do Contrato, a CESAMA poderá aplicar à CONTRATADA isoladamente ou cumulativamente: </w:t>
      </w:r>
    </w:p>
    <w:p w14:paraId="2C88E221" w14:textId="77777777" w:rsidR="00301F02" w:rsidRPr="006B0C1E"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6B0C1E">
        <w:rPr>
          <w:rFonts w:ascii="Arial" w:eastAsia="Arial Unicode MS" w:hAnsi="Arial" w:cs="Arial"/>
          <w:bCs/>
          <w:sz w:val="24"/>
          <w:szCs w:val="24"/>
        </w:rPr>
        <w:t>a) advertência;</w:t>
      </w:r>
    </w:p>
    <w:p w14:paraId="1A57CCF4" w14:textId="77777777" w:rsidR="00301F02" w:rsidRPr="006B0C1E" w:rsidRDefault="00301F02" w:rsidP="00301F02">
      <w:pPr>
        <w:tabs>
          <w:tab w:val="num" w:pos="0"/>
          <w:tab w:val="left" w:pos="567"/>
        </w:tabs>
        <w:suppressAutoHyphens/>
        <w:spacing w:before="120" w:after="0" w:line="360" w:lineRule="auto"/>
        <w:jc w:val="both"/>
        <w:rPr>
          <w:rFonts w:ascii="Arial" w:eastAsia="Arial Unicode MS" w:hAnsi="Arial" w:cs="Arial"/>
          <w:b/>
          <w:bCs/>
          <w:sz w:val="24"/>
          <w:szCs w:val="24"/>
          <w:highlight w:val="yellow"/>
        </w:rPr>
      </w:pPr>
      <w:r w:rsidRPr="006B0C1E">
        <w:rPr>
          <w:rFonts w:ascii="Arial" w:eastAsia="Arial Unicode MS" w:hAnsi="Arial" w:cs="Arial"/>
          <w:bCs/>
          <w:sz w:val="24"/>
          <w:szCs w:val="24"/>
        </w:rPr>
        <w:t xml:space="preserve">b) multa meramente moratória, como previsto no </w:t>
      </w:r>
      <w:r w:rsidRPr="006B0C1E">
        <w:rPr>
          <w:rFonts w:ascii="Arial" w:eastAsia="Arial Unicode MS" w:hAnsi="Arial" w:cs="Arial"/>
          <w:b/>
          <w:bCs/>
          <w:sz w:val="24"/>
          <w:szCs w:val="24"/>
        </w:rPr>
        <w:t>item 11.1.1</w:t>
      </w:r>
      <w:r w:rsidRPr="006B0C1E">
        <w:rPr>
          <w:rFonts w:ascii="Arial" w:eastAsia="Arial Unicode MS" w:hAnsi="Arial" w:cs="Arial"/>
          <w:bCs/>
          <w:sz w:val="24"/>
          <w:szCs w:val="24"/>
        </w:rPr>
        <w:t xml:space="preserve"> ou multa-penalidade de até 3% (três por cento) sobre o valor do Contrato;</w:t>
      </w:r>
    </w:p>
    <w:p w14:paraId="355E72A0" w14:textId="77777777" w:rsidR="00301F02" w:rsidRPr="00AD3218"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6B0C1E">
        <w:rPr>
          <w:rFonts w:ascii="Arial" w:eastAsia="Arial Unicode MS" w:hAnsi="Arial" w:cs="Arial"/>
          <w:bCs/>
          <w:sz w:val="24"/>
          <w:szCs w:val="24"/>
        </w:rPr>
        <w:t xml:space="preserve">c) suspensão temporária de participar em licitação e impedimento de contratar </w:t>
      </w:r>
      <w:r w:rsidRPr="00AD3218">
        <w:rPr>
          <w:rFonts w:ascii="Arial" w:eastAsia="Arial Unicode MS" w:hAnsi="Arial" w:cs="Arial"/>
          <w:bCs/>
          <w:sz w:val="24"/>
          <w:szCs w:val="24"/>
        </w:rPr>
        <w:t>com a CESAMA, por prazo não superior a 02 (dois) anos.</w:t>
      </w:r>
    </w:p>
    <w:p w14:paraId="036030A1" w14:textId="77777777" w:rsidR="006F4049" w:rsidRPr="00A17582" w:rsidRDefault="006F4049" w:rsidP="006F4049">
      <w:pPr>
        <w:spacing w:after="0" w:line="360" w:lineRule="auto"/>
        <w:ind w:firstLine="567"/>
        <w:jc w:val="both"/>
        <w:rPr>
          <w:rFonts w:ascii="Arial" w:eastAsia="Arial Unicode MS" w:hAnsi="Arial" w:cs="Arial"/>
          <w:sz w:val="24"/>
          <w:szCs w:val="24"/>
        </w:rPr>
      </w:pPr>
    </w:p>
    <w:p w14:paraId="1C36556D" w14:textId="77777777" w:rsidR="0094225E" w:rsidRDefault="00240635" w:rsidP="006F4049">
      <w:pPr>
        <w:suppressAutoHyphens/>
        <w:autoSpaceDE w:val="0"/>
        <w:autoSpaceDN w:val="0"/>
        <w:adjustRightInd w:val="0"/>
        <w:spacing w:after="0" w:line="360" w:lineRule="auto"/>
        <w:jc w:val="both"/>
        <w:rPr>
          <w:rFonts w:ascii="Arial" w:hAnsi="Arial" w:cs="Arial"/>
          <w:b/>
          <w:bCs/>
          <w:sz w:val="24"/>
          <w:szCs w:val="24"/>
        </w:rPr>
      </w:pPr>
      <w:r>
        <w:rPr>
          <w:rFonts w:ascii="Arial" w:hAnsi="Arial" w:cs="Arial"/>
          <w:b/>
          <w:bCs/>
          <w:sz w:val="24"/>
          <w:szCs w:val="24"/>
        </w:rPr>
        <w:t>12</w:t>
      </w:r>
      <w:r w:rsidR="00897047">
        <w:rPr>
          <w:rFonts w:ascii="Arial" w:hAnsi="Arial" w:cs="Arial"/>
          <w:b/>
          <w:bCs/>
          <w:sz w:val="24"/>
          <w:szCs w:val="24"/>
        </w:rPr>
        <w:t>.</w:t>
      </w:r>
      <w:r w:rsidR="0094225E" w:rsidRPr="00A17582">
        <w:rPr>
          <w:rFonts w:ascii="Arial" w:hAnsi="Arial" w:cs="Arial"/>
          <w:b/>
          <w:bCs/>
          <w:sz w:val="24"/>
          <w:szCs w:val="24"/>
        </w:rPr>
        <w:t>CONDIÇÕES GERAIS D</w:t>
      </w:r>
      <w:r w:rsidR="00540C93">
        <w:rPr>
          <w:rFonts w:ascii="Arial" w:hAnsi="Arial" w:cs="Arial"/>
          <w:b/>
          <w:bCs/>
          <w:sz w:val="24"/>
          <w:szCs w:val="24"/>
        </w:rPr>
        <w:t>O CONTRATO</w:t>
      </w:r>
    </w:p>
    <w:p w14:paraId="6B77EE44"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72FCA554" w14:textId="77777777"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394BAC">
        <w:rPr>
          <w:rFonts w:ascii="Arial" w:hAnsi="Arial" w:cs="Arial"/>
          <w:sz w:val="24"/>
          <w:szCs w:val="24"/>
        </w:rPr>
        <w:t>.</w:t>
      </w:r>
      <w:r w:rsidR="00625400">
        <w:rPr>
          <w:rFonts w:ascii="Arial" w:hAnsi="Arial" w:cs="Arial"/>
          <w:sz w:val="24"/>
          <w:szCs w:val="24"/>
        </w:rPr>
        <w:t xml:space="preserve">1 </w:t>
      </w:r>
      <w:r w:rsidR="00900BE1">
        <w:rPr>
          <w:rFonts w:ascii="Arial" w:hAnsi="Arial" w:cs="Arial"/>
          <w:sz w:val="24"/>
          <w:szCs w:val="24"/>
        </w:rPr>
        <w:t>O contrato</w:t>
      </w:r>
      <w:r w:rsidR="0094225E" w:rsidRPr="00A17582">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615F86D1" w14:textId="77777777"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394BAC">
        <w:rPr>
          <w:rFonts w:ascii="Arial" w:hAnsi="Arial" w:cs="Arial"/>
          <w:sz w:val="24"/>
          <w:szCs w:val="24"/>
        </w:rPr>
        <w:t xml:space="preserve">.2 </w:t>
      </w:r>
      <w:r w:rsidR="00394BAC" w:rsidRPr="00394BAC">
        <w:rPr>
          <w:rFonts w:ascii="Arial" w:hAnsi="Arial" w:cs="Arial"/>
          <w:sz w:val="24"/>
          <w:szCs w:val="24"/>
        </w:rPr>
        <w:t>São partes integrantes do Contrato, independente de transcrição, o Aviso de Licitação, o Edital e seus anexos, o Termo de Referência e a proposta do licitante vencedor e seus anexos.</w:t>
      </w:r>
    </w:p>
    <w:p w14:paraId="28C3F125" w14:textId="68C55762"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394BAC">
        <w:rPr>
          <w:rFonts w:ascii="Arial" w:hAnsi="Arial" w:cs="Arial"/>
          <w:sz w:val="24"/>
          <w:szCs w:val="24"/>
        </w:rPr>
        <w:t>.3</w:t>
      </w:r>
      <w:r w:rsidR="00D01710">
        <w:rPr>
          <w:rFonts w:ascii="Arial" w:hAnsi="Arial" w:cs="Arial"/>
          <w:sz w:val="24"/>
          <w:szCs w:val="24"/>
        </w:rPr>
        <w:t xml:space="preserve"> </w:t>
      </w:r>
      <w:r w:rsidR="0094225E" w:rsidRPr="00A17582">
        <w:rPr>
          <w:rFonts w:ascii="Arial" w:hAnsi="Arial" w:cs="Arial"/>
          <w:sz w:val="24"/>
          <w:szCs w:val="24"/>
        </w:rPr>
        <w:t xml:space="preserve">O prazo de vigência </w:t>
      </w:r>
      <w:r w:rsidR="00540C93" w:rsidRPr="006B0C1E">
        <w:rPr>
          <w:rFonts w:ascii="Arial" w:hAnsi="Arial" w:cs="Arial"/>
          <w:sz w:val="24"/>
          <w:szCs w:val="24"/>
        </w:rPr>
        <w:t xml:space="preserve">contratual </w:t>
      </w:r>
      <w:r w:rsidR="0094225E" w:rsidRPr="006B0C1E">
        <w:rPr>
          <w:rFonts w:ascii="Arial" w:hAnsi="Arial" w:cs="Arial"/>
          <w:sz w:val="24"/>
          <w:szCs w:val="24"/>
        </w:rPr>
        <w:t xml:space="preserve">é de </w:t>
      </w:r>
      <w:r w:rsidR="002F193B" w:rsidRPr="006B0C1E">
        <w:rPr>
          <w:rFonts w:ascii="Arial" w:hAnsi="Arial" w:cs="Arial"/>
          <w:sz w:val="24"/>
          <w:szCs w:val="24"/>
        </w:rPr>
        <w:t>12</w:t>
      </w:r>
      <w:r w:rsidR="0094225E" w:rsidRPr="006B0C1E">
        <w:rPr>
          <w:rFonts w:ascii="Arial" w:hAnsi="Arial" w:cs="Arial"/>
          <w:sz w:val="24"/>
          <w:szCs w:val="24"/>
        </w:rPr>
        <w:t xml:space="preserve"> (</w:t>
      </w:r>
      <w:r w:rsidR="002F193B" w:rsidRPr="006B0C1E">
        <w:rPr>
          <w:rFonts w:ascii="Arial" w:hAnsi="Arial" w:cs="Arial"/>
          <w:sz w:val="24"/>
          <w:szCs w:val="24"/>
        </w:rPr>
        <w:t>doze</w:t>
      </w:r>
      <w:r w:rsidR="0094225E" w:rsidRPr="006B0C1E">
        <w:rPr>
          <w:rFonts w:ascii="Arial" w:hAnsi="Arial" w:cs="Arial"/>
          <w:sz w:val="24"/>
          <w:szCs w:val="24"/>
        </w:rPr>
        <w:t>)</w:t>
      </w:r>
      <w:r w:rsidR="00D01710" w:rsidRPr="006B0C1E">
        <w:rPr>
          <w:rFonts w:ascii="Arial" w:hAnsi="Arial" w:cs="Arial"/>
          <w:sz w:val="24"/>
          <w:szCs w:val="24"/>
        </w:rPr>
        <w:t xml:space="preserve"> </w:t>
      </w:r>
      <w:r w:rsidR="002F193B" w:rsidRPr="006B0C1E">
        <w:rPr>
          <w:rFonts w:ascii="Arial" w:hAnsi="Arial" w:cs="Arial"/>
          <w:sz w:val="24"/>
          <w:szCs w:val="24"/>
        </w:rPr>
        <w:t>meses</w:t>
      </w:r>
      <w:r w:rsidR="0094225E" w:rsidRPr="006B0C1E">
        <w:rPr>
          <w:rFonts w:ascii="Arial" w:hAnsi="Arial" w:cs="Arial"/>
          <w:sz w:val="24"/>
          <w:szCs w:val="24"/>
        </w:rPr>
        <w:t xml:space="preserve"> contados </w:t>
      </w:r>
      <w:r w:rsidR="0094225E" w:rsidRPr="00A17582">
        <w:rPr>
          <w:rFonts w:ascii="Arial" w:hAnsi="Arial" w:cs="Arial"/>
          <w:sz w:val="24"/>
          <w:szCs w:val="24"/>
        </w:rPr>
        <w:t xml:space="preserve">a partir da </w:t>
      </w:r>
      <w:r w:rsidR="00067BF2">
        <w:rPr>
          <w:rFonts w:ascii="Arial" w:hAnsi="Arial" w:cs="Arial"/>
          <w:sz w:val="24"/>
          <w:szCs w:val="24"/>
        </w:rPr>
        <w:t>ativação das licenças</w:t>
      </w:r>
      <w:r w:rsidR="0094225E" w:rsidRPr="00A17582">
        <w:rPr>
          <w:rFonts w:ascii="Arial" w:hAnsi="Arial" w:cs="Arial"/>
          <w:sz w:val="24"/>
          <w:szCs w:val="24"/>
        </w:rPr>
        <w:t>.</w:t>
      </w:r>
    </w:p>
    <w:p w14:paraId="44A549E4" w14:textId="3E85E964" w:rsidR="002F193B" w:rsidRPr="00D46609" w:rsidRDefault="00240635" w:rsidP="002F193B">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473A61" w:rsidRPr="002201A1">
        <w:rPr>
          <w:rFonts w:ascii="Arial" w:hAnsi="Arial" w:cs="Arial"/>
          <w:sz w:val="24"/>
          <w:szCs w:val="24"/>
        </w:rPr>
        <w:t>.</w:t>
      </w:r>
      <w:r w:rsidR="002F193B">
        <w:rPr>
          <w:rFonts w:ascii="Arial" w:hAnsi="Arial" w:cs="Arial"/>
          <w:sz w:val="24"/>
          <w:szCs w:val="24"/>
        </w:rPr>
        <w:t>4</w:t>
      </w:r>
      <w:r w:rsidR="00473A61">
        <w:rPr>
          <w:rFonts w:ascii="Arial" w:hAnsi="Arial" w:cs="Arial"/>
          <w:sz w:val="24"/>
          <w:szCs w:val="24"/>
        </w:rPr>
        <w:t xml:space="preserve"> </w:t>
      </w:r>
      <w:r w:rsidR="002F193B" w:rsidRPr="00D46609">
        <w:rPr>
          <w:rFonts w:ascii="Arial" w:hAnsi="Arial" w:cs="Arial"/>
          <w:sz w:val="24"/>
          <w:szCs w:val="24"/>
        </w:rPr>
        <w:t xml:space="preserve">O regime de execução do Contrato será o de </w:t>
      </w:r>
      <w:r w:rsidR="00067BF2">
        <w:rPr>
          <w:rFonts w:ascii="Arial" w:hAnsi="Arial" w:cs="Arial"/>
          <w:sz w:val="24"/>
          <w:szCs w:val="24"/>
        </w:rPr>
        <w:t>empreitada</w:t>
      </w:r>
      <w:r w:rsidR="00E41D48" w:rsidRPr="00E41D48">
        <w:rPr>
          <w:rFonts w:ascii="Arial" w:hAnsi="Arial" w:cs="Arial"/>
          <w:sz w:val="24"/>
          <w:szCs w:val="24"/>
        </w:rPr>
        <w:t xml:space="preserve"> por preço global</w:t>
      </w:r>
      <w:r w:rsidR="002F193B" w:rsidRPr="00D46609">
        <w:rPr>
          <w:rFonts w:ascii="Arial" w:hAnsi="Arial" w:cs="Arial"/>
          <w:sz w:val="24"/>
          <w:szCs w:val="24"/>
        </w:rPr>
        <w:t xml:space="preserve">, considerando o fornecimento de </w:t>
      </w:r>
      <w:r w:rsidR="002F193B">
        <w:rPr>
          <w:rFonts w:ascii="Arial" w:hAnsi="Arial" w:cs="Arial"/>
          <w:sz w:val="24"/>
          <w:szCs w:val="24"/>
        </w:rPr>
        <w:t>10</w:t>
      </w:r>
      <w:r w:rsidR="002F193B" w:rsidRPr="00D46609">
        <w:rPr>
          <w:rFonts w:ascii="Arial" w:hAnsi="Arial" w:cs="Arial"/>
          <w:sz w:val="24"/>
          <w:szCs w:val="24"/>
        </w:rPr>
        <w:t xml:space="preserve"> (</w:t>
      </w:r>
      <w:r w:rsidR="002F193B">
        <w:rPr>
          <w:rFonts w:ascii="Arial" w:hAnsi="Arial" w:cs="Arial"/>
          <w:sz w:val="24"/>
          <w:szCs w:val="24"/>
        </w:rPr>
        <w:t>dez</w:t>
      </w:r>
      <w:r w:rsidR="002F193B" w:rsidRPr="00D46609">
        <w:rPr>
          <w:rFonts w:ascii="Arial" w:hAnsi="Arial" w:cs="Arial"/>
          <w:sz w:val="24"/>
          <w:szCs w:val="24"/>
        </w:rPr>
        <w:t>) licenças do software</w:t>
      </w:r>
      <w:r w:rsidR="002F193B">
        <w:rPr>
          <w:rFonts w:ascii="Arial" w:hAnsi="Arial" w:cs="Arial"/>
          <w:sz w:val="24"/>
          <w:szCs w:val="24"/>
        </w:rPr>
        <w:t xml:space="preserve"> Autodesk </w:t>
      </w:r>
      <w:proofErr w:type="spellStart"/>
      <w:r w:rsidR="002F193B">
        <w:rPr>
          <w:rFonts w:ascii="Arial" w:hAnsi="Arial" w:cs="Arial"/>
          <w:sz w:val="24"/>
          <w:szCs w:val="24"/>
        </w:rPr>
        <w:t>Docs</w:t>
      </w:r>
      <w:proofErr w:type="spellEnd"/>
      <w:r w:rsidR="002F193B">
        <w:rPr>
          <w:rFonts w:ascii="Arial" w:hAnsi="Arial" w:cs="Arial"/>
          <w:sz w:val="24"/>
          <w:szCs w:val="24"/>
        </w:rPr>
        <w:t xml:space="preserve"> </w:t>
      </w:r>
      <w:r w:rsidR="007A47E2" w:rsidRPr="0089770A">
        <w:rPr>
          <w:rFonts w:ascii="Arial" w:hAnsi="Arial" w:cs="Arial"/>
          <w:sz w:val="24"/>
          <w:szCs w:val="24"/>
        </w:rPr>
        <w:t>Subscrição anual (12 meses)</w:t>
      </w:r>
      <w:r w:rsidR="002F193B" w:rsidRPr="00D46609">
        <w:rPr>
          <w:rFonts w:ascii="Arial" w:hAnsi="Arial" w:cs="Arial"/>
          <w:sz w:val="24"/>
          <w:szCs w:val="24"/>
        </w:rPr>
        <w:t>, pelo valor total contratado, com pagamento único após a entrega e ativação completa das licenças, conforme as condições estabelecidas no Termo de Referência.</w:t>
      </w:r>
    </w:p>
    <w:p w14:paraId="021004AE" w14:textId="0DB06FFC" w:rsidR="006F4049" w:rsidRPr="006B0C1E" w:rsidRDefault="00240635" w:rsidP="006F4049">
      <w:pPr>
        <w:suppressAutoHyphens/>
        <w:autoSpaceDE w:val="0"/>
        <w:autoSpaceDN w:val="0"/>
        <w:adjustRightInd w:val="0"/>
        <w:spacing w:after="0" w:line="360" w:lineRule="auto"/>
        <w:jc w:val="both"/>
        <w:rPr>
          <w:rFonts w:ascii="Arial" w:eastAsia="Arial Unicode MS" w:hAnsi="Arial" w:cs="Arial"/>
          <w:color w:val="000000" w:themeColor="text1"/>
          <w:sz w:val="24"/>
          <w:szCs w:val="24"/>
        </w:rPr>
      </w:pPr>
      <w:r>
        <w:rPr>
          <w:rFonts w:ascii="Arial" w:hAnsi="Arial" w:cs="Arial"/>
          <w:sz w:val="24"/>
          <w:szCs w:val="24"/>
        </w:rPr>
        <w:t>12</w:t>
      </w:r>
      <w:r w:rsidR="00394BAC" w:rsidRPr="00060CE6">
        <w:rPr>
          <w:rFonts w:ascii="Arial" w:hAnsi="Arial" w:cs="Arial"/>
          <w:sz w:val="24"/>
          <w:szCs w:val="24"/>
        </w:rPr>
        <w:t>.</w:t>
      </w:r>
      <w:r w:rsidR="002F193B">
        <w:rPr>
          <w:rFonts w:ascii="Arial" w:hAnsi="Arial" w:cs="Arial"/>
          <w:sz w:val="24"/>
          <w:szCs w:val="24"/>
        </w:rPr>
        <w:t>5</w:t>
      </w:r>
      <w:r w:rsidR="00D01710">
        <w:rPr>
          <w:rFonts w:ascii="Arial" w:hAnsi="Arial" w:cs="Arial"/>
          <w:sz w:val="24"/>
          <w:szCs w:val="24"/>
        </w:rPr>
        <w:t xml:space="preserve"> </w:t>
      </w:r>
      <w:r w:rsidR="00394BAC" w:rsidRPr="006B0C1E">
        <w:rPr>
          <w:rFonts w:ascii="Arial" w:eastAsia="Arial Unicode MS" w:hAnsi="Arial" w:cs="Arial"/>
          <w:color w:val="000000" w:themeColor="text1"/>
          <w:sz w:val="24"/>
          <w:szCs w:val="24"/>
        </w:rPr>
        <w:t>O contrato pode</w:t>
      </w:r>
      <w:r w:rsidR="00D01710" w:rsidRPr="006B0C1E">
        <w:rPr>
          <w:rFonts w:ascii="Arial" w:eastAsia="Arial Unicode MS" w:hAnsi="Arial" w:cs="Arial"/>
          <w:color w:val="000000" w:themeColor="text1"/>
          <w:sz w:val="24"/>
          <w:szCs w:val="24"/>
        </w:rPr>
        <w:t>rá</w:t>
      </w:r>
      <w:r w:rsidR="00394BAC" w:rsidRPr="006B0C1E">
        <w:rPr>
          <w:rFonts w:ascii="Arial" w:eastAsia="Arial Unicode MS" w:hAnsi="Arial" w:cs="Arial"/>
          <w:color w:val="000000" w:themeColor="text1"/>
          <w:sz w:val="24"/>
          <w:szCs w:val="24"/>
        </w:rPr>
        <w:t xml:space="preserve"> ser </w:t>
      </w:r>
      <w:r w:rsidR="00394BAC" w:rsidRPr="00DB66B8">
        <w:rPr>
          <w:rFonts w:ascii="Arial" w:eastAsia="Arial Unicode MS" w:hAnsi="Arial" w:cs="Arial"/>
          <w:color w:val="EE0000"/>
          <w:sz w:val="24"/>
          <w:szCs w:val="24"/>
        </w:rPr>
        <w:t>prorrogado por sucessivos períodos</w:t>
      </w:r>
      <w:r w:rsidR="00394BAC" w:rsidRPr="006B0C1E">
        <w:rPr>
          <w:rFonts w:ascii="Arial" w:eastAsia="Arial Unicode MS" w:hAnsi="Arial" w:cs="Arial"/>
          <w:color w:val="000000" w:themeColor="text1"/>
          <w:sz w:val="24"/>
          <w:szCs w:val="24"/>
        </w:rPr>
        <w:t xml:space="preserve">, limitado a </w:t>
      </w:r>
      <w:r w:rsidR="00D152B0" w:rsidRPr="006B0C1E">
        <w:rPr>
          <w:rFonts w:ascii="Arial" w:eastAsia="Arial Unicode MS" w:hAnsi="Arial" w:cs="Arial"/>
          <w:color w:val="000000" w:themeColor="text1"/>
          <w:sz w:val="24"/>
          <w:szCs w:val="24"/>
        </w:rPr>
        <w:t>05</w:t>
      </w:r>
      <w:r w:rsidR="00394BAC" w:rsidRPr="006B0C1E">
        <w:rPr>
          <w:rFonts w:ascii="Arial" w:eastAsia="Arial Unicode MS" w:hAnsi="Arial" w:cs="Arial"/>
          <w:color w:val="000000" w:themeColor="text1"/>
          <w:sz w:val="24"/>
          <w:szCs w:val="24"/>
        </w:rPr>
        <w:t xml:space="preserve"> (</w:t>
      </w:r>
      <w:r w:rsidR="00D152B0" w:rsidRPr="006B0C1E">
        <w:rPr>
          <w:rFonts w:ascii="Arial" w:eastAsia="Arial Unicode MS" w:hAnsi="Arial" w:cs="Arial"/>
          <w:color w:val="000000" w:themeColor="text1"/>
          <w:sz w:val="24"/>
          <w:szCs w:val="24"/>
        </w:rPr>
        <w:t>cinco</w:t>
      </w:r>
      <w:r w:rsidR="00394BAC" w:rsidRPr="006B0C1E">
        <w:rPr>
          <w:rFonts w:ascii="Arial" w:eastAsia="Arial Unicode MS" w:hAnsi="Arial" w:cs="Arial"/>
          <w:color w:val="000000" w:themeColor="text1"/>
          <w:sz w:val="24"/>
          <w:szCs w:val="24"/>
        </w:rPr>
        <w:t xml:space="preserve">) </w:t>
      </w:r>
      <w:r w:rsidR="00D152B0" w:rsidRPr="006B0C1E">
        <w:rPr>
          <w:rFonts w:ascii="Arial" w:eastAsia="Arial Unicode MS" w:hAnsi="Arial" w:cs="Arial"/>
          <w:color w:val="000000" w:themeColor="text1"/>
          <w:sz w:val="24"/>
          <w:szCs w:val="24"/>
        </w:rPr>
        <w:t>anos</w:t>
      </w:r>
      <w:r w:rsidR="00394BAC" w:rsidRPr="006B0C1E">
        <w:rPr>
          <w:rFonts w:ascii="Arial" w:eastAsia="Arial Unicode MS" w:hAnsi="Arial" w:cs="Arial"/>
          <w:color w:val="000000" w:themeColor="text1"/>
          <w:sz w:val="24"/>
          <w:szCs w:val="24"/>
        </w:rPr>
        <w:t xml:space="preserve">, de acordo com o art. 71 da Lei n.º 13.303/2016, por acordo entre as partes, mediante Termo Aditivo, observada a oportunidade e </w:t>
      </w:r>
      <w:r w:rsidR="009667AE" w:rsidRPr="006B0C1E">
        <w:rPr>
          <w:rFonts w:ascii="Arial" w:eastAsia="Arial Unicode MS" w:hAnsi="Arial" w:cs="Arial"/>
          <w:color w:val="000000" w:themeColor="text1"/>
          <w:sz w:val="24"/>
          <w:szCs w:val="24"/>
        </w:rPr>
        <w:t xml:space="preserve">vantajosidade. </w:t>
      </w:r>
    </w:p>
    <w:p w14:paraId="332086C1" w14:textId="117F668C" w:rsidR="006F4049" w:rsidRDefault="00240635" w:rsidP="006F4049">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lastRenderedPageBreak/>
        <w:t>12</w:t>
      </w:r>
      <w:r w:rsidR="005B4DE6" w:rsidRPr="00D152B0">
        <w:rPr>
          <w:rFonts w:ascii="Arial" w:hAnsi="Arial" w:cs="Arial"/>
          <w:color w:val="000000" w:themeColor="text1"/>
          <w:sz w:val="24"/>
          <w:szCs w:val="24"/>
        </w:rPr>
        <w:t>.</w:t>
      </w:r>
      <w:r w:rsidR="002F193B">
        <w:rPr>
          <w:rFonts w:ascii="Arial" w:hAnsi="Arial" w:cs="Arial"/>
          <w:color w:val="000000" w:themeColor="text1"/>
          <w:sz w:val="24"/>
          <w:szCs w:val="24"/>
        </w:rPr>
        <w:t>6</w:t>
      </w:r>
      <w:r w:rsidR="00D01710">
        <w:rPr>
          <w:rFonts w:ascii="Arial" w:hAnsi="Arial" w:cs="Arial"/>
          <w:color w:val="000000" w:themeColor="text1"/>
          <w:sz w:val="24"/>
          <w:szCs w:val="24"/>
        </w:rPr>
        <w:t xml:space="preserve"> </w:t>
      </w:r>
      <w:r w:rsidR="005B4DE6" w:rsidRPr="00D152B0">
        <w:rPr>
          <w:rFonts w:ascii="Arial" w:eastAsia="Arial Unicode MS" w:hAnsi="Arial" w:cs="Arial"/>
          <w:color w:val="000000" w:themeColor="text1"/>
          <w:sz w:val="24"/>
          <w:szCs w:val="24"/>
        </w:rPr>
        <w:t>A CONTRATADA poderá aceitar, nas mesmas condições contratuais, os acréscimos ou supressões no Contrato estabelecidos no art. 81, §1º da Lei Federal nº 13.303/16</w:t>
      </w:r>
      <w:r w:rsidR="005B4DE6" w:rsidRPr="00D152B0">
        <w:rPr>
          <w:rFonts w:ascii="Arial" w:hAnsi="Arial" w:cs="Arial"/>
          <w:color w:val="000000" w:themeColor="text1"/>
          <w:sz w:val="24"/>
          <w:szCs w:val="24"/>
        </w:rPr>
        <w:t>.</w:t>
      </w:r>
    </w:p>
    <w:p w14:paraId="4E9A433C" w14:textId="5C9014A0" w:rsidR="006F4049" w:rsidRPr="00D152B0" w:rsidRDefault="00240635" w:rsidP="006F4049">
      <w:pPr>
        <w:suppressAutoHyphens/>
        <w:autoSpaceDE w:val="0"/>
        <w:autoSpaceDN w:val="0"/>
        <w:adjustRightInd w:val="0"/>
        <w:spacing w:after="0" w:line="360" w:lineRule="auto"/>
        <w:jc w:val="both"/>
        <w:rPr>
          <w:rFonts w:ascii="Arial" w:hAnsi="Arial" w:cs="Arial"/>
          <w:color w:val="000000" w:themeColor="text1"/>
          <w:sz w:val="24"/>
          <w:szCs w:val="24"/>
        </w:rPr>
      </w:pPr>
      <w:r w:rsidRPr="00240635">
        <w:rPr>
          <w:rFonts w:ascii="Arial" w:hAnsi="Arial" w:cs="Arial"/>
          <w:color w:val="000000" w:themeColor="text1"/>
          <w:sz w:val="24"/>
          <w:szCs w:val="24"/>
        </w:rPr>
        <w:t>12</w:t>
      </w:r>
      <w:r w:rsidR="005B4DE6" w:rsidRPr="00240635">
        <w:rPr>
          <w:rFonts w:ascii="Arial" w:hAnsi="Arial" w:cs="Arial"/>
          <w:color w:val="000000" w:themeColor="text1"/>
          <w:sz w:val="24"/>
          <w:szCs w:val="24"/>
        </w:rPr>
        <w:t>.</w:t>
      </w:r>
      <w:r w:rsidR="002F193B">
        <w:rPr>
          <w:rFonts w:ascii="Arial" w:hAnsi="Arial" w:cs="Arial"/>
          <w:color w:val="000000" w:themeColor="text1"/>
          <w:sz w:val="24"/>
          <w:szCs w:val="24"/>
        </w:rPr>
        <w:t>7</w:t>
      </w:r>
      <w:r w:rsidR="005B4DE6" w:rsidRPr="00240635">
        <w:rPr>
          <w:rFonts w:ascii="Arial" w:hAnsi="Arial" w:cs="Arial"/>
          <w:color w:val="000000" w:themeColor="text1"/>
          <w:sz w:val="24"/>
          <w:szCs w:val="24"/>
        </w:rPr>
        <w:t xml:space="preserve"> Conforme </w:t>
      </w:r>
      <w:r w:rsidRPr="00503917">
        <w:rPr>
          <w:rFonts w:ascii="Arial" w:hAnsi="Arial" w:cs="Arial"/>
          <w:color w:val="000000" w:themeColor="text1"/>
          <w:sz w:val="24"/>
          <w:szCs w:val="24"/>
        </w:rPr>
        <w:t xml:space="preserve">o </w:t>
      </w:r>
      <w:r w:rsidRPr="00503917">
        <w:rPr>
          <w:rFonts w:ascii="Arial" w:hAnsi="Arial" w:cs="Arial"/>
          <w:b/>
          <w:bCs/>
          <w:color w:val="000000" w:themeColor="text1"/>
          <w:sz w:val="24"/>
          <w:szCs w:val="24"/>
        </w:rPr>
        <w:t>art. 105, inciso X</w:t>
      </w:r>
      <w:r w:rsidRPr="00503917">
        <w:rPr>
          <w:rFonts w:ascii="Arial" w:hAnsi="Arial" w:cs="Arial"/>
          <w:color w:val="000000" w:themeColor="text1"/>
          <w:sz w:val="24"/>
          <w:szCs w:val="24"/>
        </w:rPr>
        <w:t>, do Regulamento</w:t>
      </w:r>
      <w:r w:rsidRPr="00240635">
        <w:rPr>
          <w:rFonts w:ascii="Arial" w:hAnsi="Arial" w:cs="Arial"/>
          <w:color w:val="000000" w:themeColor="text1"/>
          <w:sz w:val="24"/>
          <w:szCs w:val="24"/>
        </w:rPr>
        <w:t xml:space="preserve"> Interno de Licitações, Contratos e Convênios da Cesama, toda prorrogação de prazo será justificada por escrito e previamente autorizada pela autoridade competente da CESAMA para celebrar o Contrato</w:t>
      </w:r>
      <w:r w:rsidR="005B4DE6" w:rsidRPr="00240635">
        <w:rPr>
          <w:rFonts w:ascii="Arial" w:hAnsi="Arial" w:cs="Arial"/>
          <w:color w:val="000000" w:themeColor="text1"/>
          <w:sz w:val="24"/>
          <w:szCs w:val="24"/>
        </w:rPr>
        <w:t>.</w:t>
      </w:r>
    </w:p>
    <w:p w14:paraId="0F122C52" w14:textId="6B48DC8A"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5B4DE6">
        <w:rPr>
          <w:rFonts w:ascii="Arial" w:hAnsi="Arial" w:cs="Arial"/>
          <w:sz w:val="24"/>
          <w:szCs w:val="24"/>
        </w:rPr>
        <w:t>.</w:t>
      </w:r>
      <w:r w:rsidR="002F193B">
        <w:rPr>
          <w:rFonts w:ascii="Arial" w:hAnsi="Arial" w:cs="Arial"/>
          <w:sz w:val="24"/>
          <w:szCs w:val="24"/>
        </w:rPr>
        <w:t>8</w:t>
      </w:r>
      <w:r w:rsidR="005B4DE6" w:rsidRPr="005B4DE6">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473AEFE6" w14:textId="37175B0F"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2201A1">
        <w:rPr>
          <w:rFonts w:ascii="Arial" w:hAnsi="Arial" w:cs="Arial"/>
          <w:sz w:val="24"/>
          <w:szCs w:val="24"/>
        </w:rPr>
        <w:t>.</w:t>
      </w:r>
      <w:r w:rsidR="002F193B">
        <w:rPr>
          <w:rFonts w:ascii="Arial" w:hAnsi="Arial" w:cs="Arial"/>
          <w:sz w:val="24"/>
          <w:szCs w:val="24"/>
        </w:rPr>
        <w:t>9</w:t>
      </w:r>
      <w:r w:rsidR="005B4DE6" w:rsidRPr="002201A1">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3B12278B" w14:textId="120EADB6"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2201A1">
        <w:rPr>
          <w:rFonts w:ascii="Arial" w:hAnsi="Arial" w:cs="Arial"/>
          <w:sz w:val="24"/>
          <w:szCs w:val="24"/>
        </w:rPr>
        <w:t>.1</w:t>
      </w:r>
      <w:r w:rsidR="002F193B">
        <w:rPr>
          <w:rFonts w:ascii="Arial" w:hAnsi="Arial" w:cs="Arial"/>
          <w:sz w:val="24"/>
          <w:szCs w:val="24"/>
        </w:rPr>
        <w:t>0</w:t>
      </w:r>
      <w:r w:rsidR="005B4DE6" w:rsidRPr="002201A1">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r w:rsidR="002201A1">
        <w:rPr>
          <w:rFonts w:ascii="Arial" w:hAnsi="Arial" w:cs="Arial"/>
          <w:sz w:val="24"/>
          <w:szCs w:val="24"/>
        </w:rPr>
        <w:t>.</w:t>
      </w:r>
    </w:p>
    <w:p w14:paraId="4283C2EF" w14:textId="5CEF3D0B" w:rsidR="006F4049" w:rsidRDefault="00240635" w:rsidP="006F4049">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t>12</w:t>
      </w:r>
      <w:r w:rsidR="00394BAC" w:rsidRPr="00394BAC">
        <w:rPr>
          <w:rFonts w:ascii="Arial" w:hAnsi="Arial" w:cs="Arial"/>
          <w:color w:val="000000" w:themeColor="text1"/>
          <w:sz w:val="24"/>
          <w:szCs w:val="24"/>
        </w:rPr>
        <w:t>.</w:t>
      </w:r>
      <w:r w:rsidR="002201A1">
        <w:rPr>
          <w:rFonts w:ascii="Arial" w:hAnsi="Arial" w:cs="Arial"/>
          <w:color w:val="000000" w:themeColor="text1"/>
          <w:sz w:val="24"/>
          <w:szCs w:val="24"/>
        </w:rPr>
        <w:t>1</w:t>
      </w:r>
      <w:r w:rsidR="002F193B">
        <w:rPr>
          <w:rFonts w:ascii="Arial" w:hAnsi="Arial" w:cs="Arial"/>
          <w:color w:val="000000" w:themeColor="text1"/>
          <w:sz w:val="24"/>
          <w:szCs w:val="24"/>
        </w:rPr>
        <w:t>1</w:t>
      </w:r>
      <w:r w:rsidR="008774B7">
        <w:rPr>
          <w:rFonts w:ascii="Arial" w:hAnsi="Arial" w:cs="Arial"/>
          <w:color w:val="000000" w:themeColor="text1"/>
          <w:sz w:val="24"/>
          <w:szCs w:val="24"/>
        </w:rPr>
        <w:t xml:space="preserve"> </w:t>
      </w:r>
      <w:r w:rsidR="00394BAC" w:rsidRPr="00394BAC">
        <w:rPr>
          <w:rFonts w:ascii="Arial" w:hAnsi="Arial" w:cs="Arial"/>
          <w:color w:val="000000" w:themeColor="text1"/>
          <w:sz w:val="24"/>
          <w:szCs w:val="24"/>
        </w:rPr>
        <w:t xml:space="preserve">A empresa Contratada deverá iniciar a prestação dos serviços, objeto deste Termo de Referência, no </w:t>
      </w:r>
      <w:r w:rsidR="00394BAC" w:rsidRPr="006B0C1E">
        <w:rPr>
          <w:rFonts w:ascii="Arial" w:hAnsi="Arial" w:cs="Arial"/>
          <w:sz w:val="24"/>
          <w:szCs w:val="24"/>
        </w:rPr>
        <w:t xml:space="preserve">prazo de </w:t>
      </w:r>
      <w:r w:rsidR="002F193B" w:rsidRPr="006B0C1E">
        <w:rPr>
          <w:rFonts w:ascii="Arial" w:hAnsi="Arial" w:cs="Arial"/>
          <w:sz w:val="24"/>
          <w:szCs w:val="24"/>
        </w:rPr>
        <w:t>05</w:t>
      </w:r>
      <w:r w:rsidR="00394BAC" w:rsidRPr="006B0C1E">
        <w:rPr>
          <w:rFonts w:ascii="Arial" w:hAnsi="Arial" w:cs="Arial"/>
          <w:sz w:val="24"/>
          <w:szCs w:val="24"/>
        </w:rPr>
        <w:t xml:space="preserve"> (</w:t>
      </w:r>
      <w:r w:rsidR="002F193B" w:rsidRPr="006B0C1E">
        <w:rPr>
          <w:rFonts w:ascii="Arial" w:hAnsi="Arial" w:cs="Arial"/>
          <w:sz w:val="24"/>
          <w:szCs w:val="24"/>
        </w:rPr>
        <w:t>cinco</w:t>
      </w:r>
      <w:r w:rsidR="00394BAC" w:rsidRPr="006B0C1E">
        <w:rPr>
          <w:rFonts w:ascii="Arial" w:hAnsi="Arial" w:cs="Arial"/>
          <w:sz w:val="24"/>
          <w:szCs w:val="24"/>
        </w:rPr>
        <w:t xml:space="preserve">) dias, contados </w:t>
      </w:r>
      <w:r w:rsidR="00394BAC" w:rsidRPr="00394BAC">
        <w:rPr>
          <w:rFonts w:ascii="Arial" w:hAnsi="Arial" w:cs="Arial"/>
          <w:color w:val="000000" w:themeColor="text1"/>
          <w:sz w:val="24"/>
          <w:szCs w:val="24"/>
        </w:rPr>
        <w:t>a partir da assinatura do Contrato e/ou da solicitação formal por parte da CESAMA</w:t>
      </w:r>
    </w:p>
    <w:p w14:paraId="53DA1095" w14:textId="359A5855" w:rsidR="006F4049" w:rsidRPr="006B0C1E"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sz w:val="24"/>
          <w:szCs w:val="24"/>
        </w:rPr>
        <w:t>12</w:t>
      </w:r>
      <w:r w:rsidR="005B4DE6">
        <w:rPr>
          <w:rFonts w:ascii="Arial" w:hAnsi="Arial" w:cs="Arial"/>
          <w:color w:val="000000"/>
          <w:sz w:val="24"/>
          <w:szCs w:val="24"/>
        </w:rPr>
        <w:t>.</w:t>
      </w:r>
      <w:r w:rsidR="002201A1">
        <w:rPr>
          <w:rFonts w:ascii="Arial" w:hAnsi="Arial" w:cs="Arial"/>
          <w:color w:val="000000"/>
          <w:sz w:val="24"/>
          <w:szCs w:val="24"/>
        </w:rPr>
        <w:t>1</w:t>
      </w:r>
      <w:r w:rsidR="002F193B">
        <w:rPr>
          <w:rFonts w:ascii="Arial" w:hAnsi="Arial" w:cs="Arial"/>
          <w:color w:val="000000"/>
          <w:sz w:val="24"/>
          <w:szCs w:val="24"/>
        </w:rPr>
        <w:t>2</w:t>
      </w:r>
      <w:r w:rsidR="00540C93" w:rsidRPr="00540C93">
        <w:rPr>
          <w:rFonts w:ascii="Arial" w:hAnsi="Arial" w:cs="Arial"/>
          <w:color w:val="000000"/>
          <w:sz w:val="24"/>
          <w:szCs w:val="24"/>
        </w:rPr>
        <w:t xml:space="preserve"> O licitante vencedor se obriga a assinar o Contrato em até 05 (cinco) dias</w:t>
      </w:r>
      <w:r w:rsidR="00540C93" w:rsidRPr="00540C93">
        <w:rPr>
          <w:rFonts w:ascii="Arial" w:hAnsi="Arial" w:cs="Arial"/>
          <w:color w:val="000000"/>
        </w:rPr>
        <w:br/>
      </w:r>
      <w:r w:rsidR="00540C93" w:rsidRPr="00540C93">
        <w:rPr>
          <w:rFonts w:ascii="Arial" w:hAnsi="Arial" w:cs="Arial"/>
          <w:color w:val="000000"/>
          <w:sz w:val="24"/>
          <w:szCs w:val="24"/>
        </w:rPr>
        <w:t xml:space="preserve">úteis, </w:t>
      </w:r>
      <w:r w:rsidR="00540C93" w:rsidRPr="006B0C1E">
        <w:rPr>
          <w:rFonts w:ascii="Arial" w:hAnsi="Arial" w:cs="Arial"/>
          <w:sz w:val="24"/>
          <w:szCs w:val="24"/>
        </w:rPr>
        <w:t>contados a partir da data do recebimento da notificação da CESAMA,</w:t>
      </w:r>
      <w:r w:rsidR="00540C93" w:rsidRPr="006B0C1E">
        <w:rPr>
          <w:rFonts w:ascii="Arial" w:hAnsi="Arial" w:cs="Arial"/>
        </w:rPr>
        <w:br/>
      </w:r>
      <w:r w:rsidR="00540C93" w:rsidRPr="006B0C1E">
        <w:rPr>
          <w:rFonts w:ascii="Arial" w:hAnsi="Arial" w:cs="Arial"/>
          <w:sz w:val="24"/>
          <w:szCs w:val="24"/>
        </w:rPr>
        <w:t>respondendo pelos ônus dos tributos que incidam ou venham a incidir sobre</w:t>
      </w:r>
      <w:r w:rsidR="00540C93" w:rsidRPr="006B0C1E">
        <w:rPr>
          <w:rFonts w:ascii="Arial" w:hAnsi="Arial" w:cs="Arial"/>
        </w:rPr>
        <w:br/>
      </w:r>
      <w:r w:rsidR="00540C93" w:rsidRPr="006B0C1E">
        <w:rPr>
          <w:rFonts w:ascii="Arial" w:hAnsi="Arial" w:cs="Arial"/>
          <w:sz w:val="24"/>
          <w:szCs w:val="24"/>
        </w:rPr>
        <w:t>o ato ou instrumento que o formalize</w:t>
      </w:r>
      <w:r w:rsidR="00911979" w:rsidRPr="006B0C1E">
        <w:rPr>
          <w:rFonts w:ascii="Arial" w:hAnsi="Arial" w:cs="Arial"/>
          <w:sz w:val="24"/>
          <w:szCs w:val="24"/>
        </w:rPr>
        <w:t xml:space="preserve"> conforme art. 60 do RILC</w:t>
      </w:r>
      <w:r w:rsidR="00540C93" w:rsidRPr="006B0C1E">
        <w:rPr>
          <w:rFonts w:ascii="Arial" w:hAnsi="Arial" w:cs="Arial"/>
          <w:sz w:val="24"/>
          <w:szCs w:val="24"/>
        </w:rPr>
        <w:t>.</w:t>
      </w:r>
    </w:p>
    <w:p w14:paraId="6FBB0216" w14:textId="184ABF70" w:rsidR="006F4049" w:rsidRDefault="00240635" w:rsidP="006F4049">
      <w:pPr>
        <w:suppressAutoHyphens/>
        <w:autoSpaceDE w:val="0"/>
        <w:autoSpaceDN w:val="0"/>
        <w:adjustRightInd w:val="0"/>
        <w:spacing w:after="0" w:line="360" w:lineRule="auto"/>
        <w:jc w:val="both"/>
        <w:rPr>
          <w:rFonts w:ascii="Arial" w:hAnsi="Arial" w:cs="Arial"/>
          <w:color w:val="000000"/>
          <w:sz w:val="24"/>
          <w:szCs w:val="24"/>
        </w:rPr>
      </w:pPr>
      <w:r w:rsidRPr="006B0C1E">
        <w:rPr>
          <w:rFonts w:ascii="Arial" w:hAnsi="Arial" w:cs="Arial"/>
          <w:sz w:val="24"/>
          <w:szCs w:val="24"/>
        </w:rPr>
        <w:t>12</w:t>
      </w:r>
      <w:r w:rsidR="005B4DE6" w:rsidRPr="006B0C1E">
        <w:rPr>
          <w:rFonts w:ascii="Arial" w:hAnsi="Arial" w:cs="Arial"/>
          <w:sz w:val="24"/>
          <w:szCs w:val="24"/>
        </w:rPr>
        <w:t>.</w:t>
      </w:r>
      <w:r w:rsidR="002201A1" w:rsidRPr="006B0C1E">
        <w:rPr>
          <w:rFonts w:ascii="Arial" w:hAnsi="Arial" w:cs="Arial"/>
          <w:sz w:val="24"/>
          <w:szCs w:val="24"/>
        </w:rPr>
        <w:t>1</w:t>
      </w:r>
      <w:r w:rsidR="002F193B" w:rsidRPr="006B0C1E">
        <w:rPr>
          <w:rFonts w:ascii="Arial" w:hAnsi="Arial" w:cs="Arial"/>
          <w:sz w:val="24"/>
          <w:szCs w:val="24"/>
        </w:rPr>
        <w:t>3</w:t>
      </w:r>
      <w:r w:rsidR="008774B7" w:rsidRPr="006B0C1E">
        <w:rPr>
          <w:rFonts w:ascii="Arial" w:hAnsi="Arial" w:cs="Arial"/>
          <w:sz w:val="24"/>
          <w:szCs w:val="24"/>
        </w:rPr>
        <w:t xml:space="preserve"> </w:t>
      </w:r>
      <w:r w:rsidR="00911979" w:rsidRPr="006B0C1E">
        <w:rPr>
          <w:rFonts w:ascii="Arial" w:hAnsi="Arial" w:cs="Arial"/>
          <w:sz w:val="24"/>
          <w:szCs w:val="24"/>
        </w:rPr>
        <w:t xml:space="preserve">O prazo previsto item </w:t>
      </w:r>
      <w:r w:rsidRPr="006B0C1E">
        <w:rPr>
          <w:rFonts w:ascii="Arial" w:hAnsi="Arial" w:cs="Arial"/>
          <w:sz w:val="24"/>
          <w:szCs w:val="24"/>
        </w:rPr>
        <w:t>12</w:t>
      </w:r>
      <w:r w:rsidR="005B4DE6" w:rsidRPr="006B0C1E">
        <w:rPr>
          <w:rFonts w:ascii="Arial" w:hAnsi="Arial" w:cs="Arial"/>
          <w:sz w:val="24"/>
          <w:szCs w:val="24"/>
        </w:rPr>
        <w:t>.</w:t>
      </w:r>
      <w:r w:rsidR="003B5BEE" w:rsidRPr="006B0C1E">
        <w:rPr>
          <w:rFonts w:ascii="Arial" w:hAnsi="Arial" w:cs="Arial"/>
          <w:sz w:val="24"/>
          <w:szCs w:val="24"/>
        </w:rPr>
        <w:t>1</w:t>
      </w:r>
      <w:r w:rsidR="002F193B" w:rsidRPr="006B0C1E">
        <w:rPr>
          <w:rFonts w:ascii="Arial" w:hAnsi="Arial" w:cs="Arial"/>
          <w:sz w:val="24"/>
          <w:szCs w:val="24"/>
        </w:rPr>
        <w:t>1</w:t>
      </w:r>
      <w:r w:rsidR="00911979" w:rsidRPr="006B0C1E">
        <w:rPr>
          <w:rFonts w:ascii="Arial" w:hAnsi="Arial" w:cs="Arial"/>
          <w:sz w:val="24"/>
          <w:szCs w:val="24"/>
        </w:rPr>
        <w:t xml:space="preserve"> poderá ser prorrogado por </w:t>
      </w:r>
      <w:r w:rsidR="00911979" w:rsidRPr="00911979">
        <w:rPr>
          <w:rFonts w:ascii="Arial" w:hAnsi="Arial" w:cs="Arial"/>
          <w:color w:val="000000"/>
          <w:sz w:val="24"/>
          <w:szCs w:val="24"/>
        </w:rPr>
        <w:t xml:space="preserve">igual período, mediante justificativa do </w:t>
      </w:r>
      <w:r w:rsidR="00911979">
        <w:rPr>
          <w:rFonts w:ascii="Arial" w:hAnsi="Arial" w:cs="Arial"/>
          <w:color w:val="000000"/>
          <w:sz w:val="24"/>
          <w:szCs w:val="24"/>
        </w:rPr>
        <w:t>licitante vencedor</w:t>
      </w:r>
      <w:r w:rsidR="00911979" w:rsidRPr="00911979">
        <w:rPr>
          <w:rFonts w:ascii="Arial" w:hAnsi="Arial" w:cs="Arial"/>
          <w:color w:val="000000"/>
          <w:sz w:val="24"/>
          <w:szCs w:val="24"/>
        </w:rPr>
        <w:t xml:space="preserve"> e autorização da Cesama.</w:t>
      </w:r>
    </w:p>
    <w:p w14:paraId="744BFDA6" w14:textId="24D6871D" w:rsidR="006F4049" w:rsidRPr="006B0C1E" w:rsidRDefault="00240635" w:rsidP="006F4049">
      <w:pPr>
        <w:suppressAutoHyphens/>
        <w:autoSpaceDE w:val="0"/>
        <w:autoSpaceDN w:val="0"/>
        <w:adjustRightInd w:val="0"/>
        <w:spacing w:after="0" w:line="360" w:lineRule="auto"/>
        <w:jc w:val="both"/>
        <w:rPr>
          <w:rFonts w:ascii="Arial" w:hAnsi="Arial" w:cs="Arial"/>
          <w:sz w:val="24"/>
          <w:szCs w:val="24"/>
          <w:lang w:eastAsia="ar-SA"/>
        </w:rPr>
      </w:pPr>
      <w:r>
        <w:rPr>
          <w:rFonts w:ascii="Arial" w:hAnsi="Arial" w:cs="Arial"/>
          <w:sz w:val="24"/>
          <w:szCs w:val="24"/>
          <w:lang w:eastAsia="ar-SA"/>
        </w:rPr>
        <w:t>12</w:t>
      </w:r>
      <w:r w:rsidR="005B4DE6">
        <w:rPr>
          <w:rFonts w:ascii="Arial" w:hAnsi="Arial" w:cs="Arial"/>
          <w:sz w:val="24"/>
          <w:szCs w:val="24"/>
          <w:lang w:eastAsia="ar-SA"/>
        </w:rPr>
        <w:t>.</w:t>
      </w:r>
      <w:r w:rsidR="002201A1">
        <w:rPr>
          <w:rFonts w:ascii="Arial" w:hAnsi="Arial" w:cs="Arial"/>
          <w:sz w:val="24"/>
          <w:szCs w:val="24"/>
          <w:lang w:eastAsia="ar-SA"/>
        </w:rPr>
        <w:t>1</w:t>
      </w:r>
      <w:r w:rsidR="002F193B">
        <w:rPr>
          <w:rFonts w:ascii="Arial" w:hAnsi="Arial" w:cs="Arial"/>
          <w:sz w:val="24"/>
          <w:szCs w:val="24"/>
          <w:lang w:eastAsia="ar-SA"/>
        </w:rPr>
        <w:t>4</w:t>
      </w:r>
      <w:r w:rsidR="008774B7">
        <w:rPr>
          <w:rFonts w:ascii="Arial" w:hAnsi="Arial" w:cs="Arial"/>
          <w:sz w:val="24"/>
          <w:szCs w:val="24"/>
          <w:lang w:eastAsia="ar-SA"/>
        </w:rPr>
        <w:t xml:space="preserve"> </w:t>
      </w:r>
      <w:r w:rsidR="00C44494" w:rsidRPr="00437C24">
        <w:rPr>
          <w:rFonts w:ascii="Arial" w:hAnsi="Arial" w:cs="Arial"/>
          <w:sz w:val="24"/>
          <w:szCs w:val="24"/>
          <w:lang w:eastAsia="ar-SA"/>
        </w:rPr>
        <w:t xml:space="preserve">Decorrido o prazo do </w:t>
      </w:r>
      <w:r w:rsidR="00C44494" w:rsidRPr="009667AE">
        <w:rPr>
          <w:rFonts w:ascii="Arial" w:hAnsi="Arial" w:cs="Arial"/>
          <w:bCs/>
          <w:sz w:val="24"/>
          <w:szCs w:val="24"/>
          <w:lang w:eastAsia="ar-SA"/>
        </w:rPr>
        <w:t>item anterior</w:t>
      </w:r>
      <w:r w:rsidR="00C44494" w:rsidRPr="00437C24">
        <w:rPr>
          <w:rFonts w:ascii="Arial" w:hAnsi="Arial" w:cs="Arial"/>
          <w:sz w:val="24"/>
          <w:szCs w:val="24"/>
          <w:lang w:eastAsia="ar-SA"/>
        </w:rPr>
        <w:t xml:space="preserve"> e não comparecendo o licitante vencedor para a assinatura do </w:t>
      </w:r>
      <w:r w:rsidR="00C44494" w:rsidRPr="006B0C1E">
        <w:rPr>
          <w:rFonts w:ascii="Arial" w:hAnsi="Arial" w:cs="Arial"/>
          <w:sz w:val="24"/>
          <w:szCs w:val="24"/>
          <w:lang w:eastAsia="ar-SA"/>
        </w:rPr>
        <w:t>Contrato, o mesmo será considerado como desistente.</w:t>
      </w:r>
    </w:p>
    <w:p w14:paraId="224ECCA8" w14:textId="7B074E5E" w:rsidR="005B4DE6" w:rsidRDefault="00240635" w:rsidP="006F4049">
      <w:pPr>
        <w:suppressAutoHyphens/>
        <w:autoSpaceDE w:val="0"/>
        <w:autoSpaceDN w:val="0"/>
        <w:adjustRightInd w:val="0"/>
        <w:spacing w:after="0" w:line="360" w:lineRule="auto"/>
        <w:jc w:val="both"/>
        <w:rPr>
          <w:rFonts w:ascii="Arial" w:hAnsi="Arial" w:cs="Arial"/>
          <w:sz w:val="24"/>
          <w:szCs w:val="24"/>
          <w:lang w:eastAsia="ar-SA"/>
        </w:rPr>
      </w:pPr>
      <w:r w:rsidRPr="006B0C1E">
        <w:rPr>
          <w:rFonts w:ascii="Arial" w:hAnsi="Arial" w:cs="Arial"/>
          <w:sz w:val="24"/>
          <w:szCs w:val="24"/>
          <w:lang w:eastAsia="ar-SA"/>
        </w:rPr>
        <w:lastRenderedPageBreak/>
        <w:t>12</w:t>
      </w:r>
      <w:r w:rsidR="005B4DE6" w:rsidRPr="006B0C1E">
        <w:rPr>
          <w:rFonts w:ascii="Arial" w:hAnsi="Arial" w:cs="Arial"/>
          <w:sz w:val="24"/>
          <w:szCs w:val="24"/>
          <w:lang w:eastAsia="ar-SA"/>
        </w:rPr>
        <w:t>.1</w:t>
      </w:r>
      <w:r w:rsidR="002F193B" w:rsidRPr="006B0C1E">
        <w:rPr>
          <w:rFonts w:ascii="Arial" w:hAnsi="Arial" w:cs="Arial"/>
          <w:sz w:val="24"/>
          <w:szCs w:val="24"/>
          <w:lang w:eastAsia="ar-SA"/>
        </w:rPr>
        <w:t>5</w:t>
      </w:r>
      <w:r w:rsidR="008774B7" w:rsidRPr="006B0C1E">
        <w:rPr>
          <w:rFonts w:ascii="Arial" w:hAnsi="Arial" w:cs="Arial"/>
          <w:sz w:val="24"/>
          <w:szCs w:val="24"/>
          <w:lang w:eastAsia="ar-SA"/>
        </w:rPr>
        <w:t xml:space="preserve"> </w:t>
      </w:r>
      <w:r w:rsidR="00C44494" w:rsidRPr="006B0C1E">
        <w:rPr>
          <w:rFonts w:ascii="Arial" w:hAnsi="Arial" w:cs="Arial"/>
          <w:sz w:val="24"/>
          <w:szCs w:val="24"/>
          <w:lang w:eastAsia="ar-SA"/>
        </w:rPr>
        <w:t xml:space="preserve">Ocorrendo a hipótese descrita no item </w:t>
      </w:r>
      <w:r w:rsidRPr="006B0C1E">
        <w:rPr>
          <w:rFonts w:ascii="Arial" w:hAnsi="Arial" w:cs="Arial"/>
          <w:sz w:val="24"/>
          <w:szCs w:val="24"/>
          <w:lang w:eastAsia="ar-SA"/>
        </w:rPr>
        <w:t>12</w:t>
      </w:r>
      <w:r w:rsidR="005B4DE6" w:rsidRPr="006B0C1E">
        <w:rPr>
          <w:rFonts w:ascii="Arial" w:hAnsi="Arial" w:cs="Arial"/>
          <w:sz w:val="24"/>
          <w:szCs w:val="24"/>
          <w:lang w:eastAsia="ar-SA"/>
        </w:rPr>
        <w:t>.</w:t>
      </w:r>
      <w:r w:rsidR="002201A1" w:rsidRPr="006B0C1E">
        <w:rPr>
          <w:rFonts w:ascii="Arial" w:hAnsi="Arial" w:cs="Arial"/>
          <w:sz w:val="24"/>
          <w:szCs w:val="24"/>
          <w:lang w:eastAsia="ar-SA"/>
        </w:rPr>
        <w:t>1</w:t>
      </w:r>
      <w:r w:rsidR="002F193B" w:rsidRPr="006B0C1E">
        <w:rPr>
          <w:rFonts w:ascii="Arial" w:hAnsi="Arial" w:cs="Arial"/>
          <w:sz w:val="24"/>
          <w:szCs w:val="24"/>
          <w:lang w:eastAsia="ar-SA"/>
        </w:rPr>
        <w:t>4</w:t>
      </w:r>
      <w:r w:rsidR="00C44494" w:rsidRPr="006B0C1E">
        <w:rPr>
          <w:rFonts w:ascii="Arial" w:hAnsi="Arial" w:cs="Arial"/>
          <w:sz w:val="24"/>
          <w:szCs w:val="24"/>
          <w:lang w:eastAsia="ar-SA"/>
        </w:rPr>
        <w:t xml:space="preserve">, serão convocados, </w:t>
      </w:r>
      <w:r w:rsidR="00C44494" w:rsidRPr="00437C24">
        <w:rPr>
          <w:rFonts w:ascii="Arial" w:hAnsi="Arial" w:cs="Arial"/>
          <w:sz w:val="24"/>
          <w:szCs w:val="24"/>
          <w:lang w:eastAsia="ar-SA"/>
        </w:rPr>
        <w:t xml:space="preserve">sucessivamente, para contratação os licitantes classificados imediatamente após o desistente, dentro dos prazos e nas mesmas condições do primeiro classificado, inclusive quanto ao preço oferecido, conforme </w:t>
      </w:r>
      <w:r w:rsidR="00865640" w:rsidRPr="00865640">
        <w:rPr>
          <w:rFonts w:ascii="Arial" w:hAnsi="Arial" w:cs="Arial"/>
          <w:sz w:val="24"/>
          <w:szCs w:val="24"/>
          <w:lang w:eastAsia="ar-SA"/>
        </w:rPr>
        <w:t xml:space="preserve">art. 75 da Lei 13.303/2016 ou na impossibilidade de se aplicar o disposto no referido artigo </w:t>
      </w:r>
      <w:r w:rsidR="00C44494" w:rsidRPr="00437C24">
        <w:rPr>
          <w:rFonts w:ascii="Arial" w:hAnsi="Arial" w:cs="Arial"/>
          <w:sz w:val="24"/>
          <w:szCs w:val="24"/>
          <w:lang w:eastAsia="ar-SA"/>
        </w:rPr>
        <w:t>a Cesama deverá revogar a licitação.</w:t>
      </w:r>
    </w:p>
    <w:p w14:paraId="121C8F9E" w14:textId="77777777" w:rsidR="006F4049" w:rsidRPr="005B4DE6"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6CBE5AEA" w14:textId="77777777" w:rsidR="005B4DE6" w:rsidRDefault="00240635" w:rsidP="00750C26">
      <w:pPr>
        <w:suppressAutoHyphens/>
        <w:spacing w:after="0" w:line="360" w:lineRule="auto"/>
        <w:jc w:val="both"/>
        <w:rPr>
          <w:rFonts w:ascii="Arial" w:hAnsi="Arial" w:cs="Arial"/>
          <w:b/>
          <w:bCs/>
          <w:sz w:val="24"/>
          <w:szCs w:val="24"/>
        </w:rPr>
      </w:pPr>
      <w:r>
        <w:rPr>
          <w:rFonts w:ascii="Arial" w:hAnsi="Arial" w:cs="Arial"/>
          <w:b/>
          <w:bCs/>
          <w:sz w:val="24"/>
          <w:szCs w:val="24"/>
        </w:rPr>
        <w:t>13</w:t>
      </w:r>
      <w:r w:rsidR="002201A1" w:rsidRPr="002201A1">
        <w:rPr>
          <w:rFonts w:ascii="Arial" w:hAnsi="Arial" w:cs="Arial"/>
          <w:b/>
          <w:bCs/>
          <w:sz w:val="24"/>
          <w:szCs w:val="24"/>
        </w:rPr>
        <w:t xml:space="preserve"> DA INEXECUÇÃO E DA RESCISÃO DO CONTRATO</w:t>
      </w:r>
    </w:p>
    <w:p w14:paraId="5DB2BDE4" w14:textId="77777777" w:rsidR="006F4049" w:rsidRPr="002201A1" w:rsidRDefault="006F4049" w:rsidP="00750C26">
      <w:pPr>
        <w:suppressAutoHyphens/>
        <w:spacing w:after="0" w:line="360" w:lineRule="auto"/>
        <w:jc w:val="both"/>
        <w:rPr>
          <w:rFonts w:ascii="Arial" w:hAnsi="Arial" w:cs="Arial"/>
          <w:b/>
          <w:bCs/>
          <w:sz w:val="24"/>
          <w:szCs w:val="24"/>
        </w:rPr>
      </w:pPr>
    </w:p>
    <w:p w14:paraId="2D2BA979" w14:textId="14283924" w:rsidR="006F4049" w:rsidRDefault="00240635" w:rsidP="00750C26">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.1</w:t>
      </w:r>
      <w:r w:rsidR="008774B7">
        <w:rPr>
          <w:rFonts w:ascii="Arial" w:hAnsi="Arial" w:cs="Arial"/>
          <w:sz w:val="24"/>
          <w:szCs w:val="24"/>
        </w:rPr>
        <w:t xml:space="preserve"> </w:t>
      </w:r>
      <w:r w:rsidR="0094225E" w:rsidRPr="00A17582">
        <w:rPr>
          <w:rFonts w:ascii="Arial" w:hAnsi="Arial" w:cs="Arial"/>
          <w:sz w:val="24"/>
          <w:szCs w:val="24"/>
        </w:rPr>
        <w:t xml:space="preserve">No que se refere </w:t>
      </w:r>
      <w:r w:rsidRPr="00A17582">
        <w:rPr>
          <w:rFonts w:ascii="Arial" w:hAnsi="Arial" w:cs="Arial"/>
          <w:sz w:val="24"/>
          <w:szCs w:val="24"/>
        </w:rPr>
        <w:t>à</w:t>
      </w:r>
      <w:r w:rsidR="0094225E" w:rsidRPr="00A17582">
        <w:rPr>
          <w:rFonts w:ascii="Arial" w:hAnsi="Arial" w:cs="Arial"/>
          <w:sz w:val="24"/>
          <w:szCs w:val="24"/>
        </w:rPr>
        <w:t xml:space="preserve"> inexecução e a rescisão d</w:t>
      </w:r>
      <w:r w:rsidR="00900BE1">
        <w:rPr>
          <w:rFonts w:ascii="Arial" w:hAnsi="Arial" w:cs="Arial"/>
          <w:sz w:val="24"/>
          <w:szCs w:val="24"/>
        </w:rPr>
        <w:t>o contrato</w:t>
      </w:r>
      <w:r w:rsidR="0094225E" w:rsidRPr="00A17582">
        <w:rPr>
          <w:rFonts w:ascii="Arial" w:hAnsi="Arial" w:cs="Arial"/>
          <w:sz w:val="24"/>
          <w:szCs w:val="24"/>
        </w:rPr>
        <w:t>, aplica-se o disposto no</w:t>
      </w:r>
      <w:r w:rsidR="00625400">
        <w:rPr>
          <w:rFonts w:ascii="Arial" w:hAnsi="Arial" w:cs="Arial"/>
          <w:sz w:val="24"/>
          <w:szCs w:val="24"/>
        </w:rPr>
        <w:t xml:space="preserve"> Manual de Convênios e de Gestão e Fiscalização de Contratos, </w:t>
      </w:r>
      <w:r w:rsidR="00473A61">
        <w:rPr>
          <w:rFonts w:ascii="Arial" w:hAnsi="Arial" w:cs="Arial"/>
          <w:sz w:val="24"/>
          <w:szCs w:val="24"/>
        </w:rPr>
        <w:t xml:space="preserve">parte integrante do </w:t>
      </w:r>
      <w:r w:rsidR="0094225E" w:rsidRPr="00A17582">
        <w:rPr>
          <w:rFonts w:ascii="Arial" w:hAnsi="Arial" w:cs="Arial"/>
          <w:sz w:val="24"/>
          <w:szCs w:val="24"/>
        </w:rPr>
        <w:t>Regulamento Interno de Licitações, Contratos e Convênios da Cesama</w:t>
      </w:r>
      <w:r w:rsidR="00473A61">
        <w:rPr>
          <w:rFonts w:ascii="Arial" w:hAnsi="Arial" w:cs="Arial"/>
          <w:sz w:val="24"/>
          <w:szCs w:val="24"/>
        </w:rPr>
        <w:t xml:space="preserve"> (RILC)</w:t>
      </w:r>
      <w:r w:rsidR="0094225E" w:rsidRPr="00A17582">
        <w:rPr>
          <w:rFonts w:ascii="Arial" w:hAnsi="Arial" w:cs="Arial"/>
          <w:sz w:val="24"/>
          <w:szCs w:val="24"/>
        </w:rPr>
        <w:t>.</w:t>
      </w:r>
    </w:p>
    <w:p w14:paraId="7F115208" w14:textId="1A781CF3" w:rsidR="0094225E" w:rsidRPr="00A17582" w:rsidRDefault="00240635" w:rsidP="0083157A">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.2</w:t>
      </w:r>
      <w:r w:rsidR="002F193B">
        <w:rPr>
          <w:rFonts w:ascii="Arial" w:hAnsi="Arial" w:cs="Arial"/>
          <w:sz w:val="24"/>
          <w:szCs w:val="24"/>
        </w:rPr>
        <w:t xml:space="preserve"> </w:t>
      </w:r>
      <w:r w:rsidR="0094225E" w:rsidRPr="00A17582">
        <w:rPr>
          <w:rFonts w:ascii="Arial" w:hAnsi="Arial" w:cs="Arial"/>
          <w:sz w:val="24"/>
          <w:szCs w:val="24"/>
        </w:rPr>
        <w:t>A inexecução total ou parcial d</w:t>
      </w:r>
      <w:r w:rsidR="00900BE1">
        <w:rPr>
          <w:rFonts w:ascii="Arial" w:hAnsi="Arial" w:cs="Arial"/>
          <w:sz w:val="24"/>
          <w:szCs w:val="24"/>
        </w:rPr>
        <w:t>o contrato</w:t>
      </w:r>
      <w:r w:rsidR="0094225E" w:rsidRPr="00A17582">
        <w:rPr>
          <w:rFonts w:ascii="Arial" w:hAnsi="Arial" w:cs="Arial"/>
          <w:sz w:val="24"/>
          <w:szCs w:val="24"/>
        </w:rPr>
        <w:t xml:space="preserve"> poderá ensejar a sua rescisão, com as consequências cabíveis.</w:t>
      </w:r>
    </w:p>
    <w:p w14:paraId="5684FD42" w14:textId="6624E3E1" w:rsidR="0094225E" w:rsidRPr="00A17582" w:rsidRDefault="00240635" w:rsidP="0083157A">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.3</w:t>
      </w:r>
      <w:r w:rsidR="008774B7">
        <w:rPr>
          <w:rFonts w:ascii="Arial" w:hAnsi="Arial" w:cs="Arial"/>
          <w:sz w:val="24"/>
          <w:szCs w:val="24"/>
        </w:rPr>
        <w:t xml:space="preserve"> </w:t>
      </w:r>
      <w:r w:rsidR="0094225E" w:rsidRPr="00A17582">
        <w:rPr>
          <w:rFonts w:ascii="Arial" w:hAnsi="Arial" w:cs="Arial"/>
          <w:sz w:val="24"/>
          <w:szCs w:val="24"/>
        </w:rPr>
        <w:t>Constituem motivo para rescisão d</w:t>
      </w:r>
      <w:r w:rsidR="00900BE1">
        <w:rPr>
          <w:rFonts w:ascii="Arial" w:hAnsi="Arial" w:cs="Arial"/>
          <w:sz w:val="24"/>
          <w:szCs w:val="24"/>
        </w:rPr>
        <w:t>o contrato</w:t>
      </w:r>
      <w:r w:rsidR="0094225E" w:rsidRPr="00A17582">
        <w:rPr>
          <w:rFonts w:ascii="Arial" w:hAnsi="Arial" w:cs="Arial"/>
          <w:sz w:val="24"/>
          <w:szCs w:val="24"/>
        </w:rPr>
        <w:t xml:space="preserve"> os especificados no </w:t>
      </w:r>
      <w:r w:rsidR="00625400">
        <w:rPr>
          <w:rFonts w:ascii="Arial" w:hAnsi="Arial" w:cs="Arial"/>
          <w:sz w:val="24"/>
          <w:szCs w:val="24"/>
        </w:rPr>
        <w:t xml:space="preserve">Manual de Convênios e de Gestão e Fiscalização de Contratos, </w:t>
      </w:r>
      <w:r w:rsidR="00473A61">
        <w:rPr>
          <w:rFonts w:ascii="Arial" w:hAnsi="Arial" w:cs="Arial"/>
          <w:sz w:val="24"/>
          <w:szCs w:val="24"/>
        </w:rPr>
        <w:t>parte integrante do Regulamento Interno de Licitações, Contratos e Convênios da Cesama (RILC)</w:t>
      </w:r>
      <w:r w:rsidR="0094225E" w:rsidRPr="00A17582">
        <w:rPr>
          <w:rFonts w:ascii="Arial" w:hAnsi="Arial" w:cs="Arial"/>
          <w:sz w:val="24"/>
          <w:szCs w:val="24"/>
        </w:rPr>
        <w:t>.</w:t>
      </w:r>
    </w:p>
    <w:p w14:paraId="46F4ACA9" w14:textId="77777777" w:rsidR="0094225E" w:rsidRPr="00A17582" w:rsidRDefault="00240635" w:rsidP="0083157A">
      <w:pPr>
        <w:suppressAutoHyphens/>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 xml:space="preserve">.4 </w:t>
      </w:r>
      <w:r w:rsidR="0094225E" w:rsidRPr="00A17582">
        <w:rPr>
          <w:rFonts w:ascii="Arial" w:hAnsi="Arial" w:cs="Arial"/>
          <w:sz w:val="24"/>
          <w:szCs w:val="24"/>
        </w:rPr>
        <w:t>A rescisão d</w:t>
      </w:r>
      <w:r w:rsidR="00900BE1">
        <w:rPr>
          <w:rFonts w:ascii="Arial" w:hAnsi="Arial" w:cs="Arial"/>
          <w:sz w:val="24"/>
          <w:szCs w:val="24"/>
        </w:rPr>
        <w:t>o contrato</w:t>
      </w:r>
      <w:r w:rsidR="0094225E" w:rsidRPr="00A17582">
        <w:rPr>
          <w:rFonts w:ascii="Arial" w:hAnsi="Arial" w:cs="Arial"/>
          <w:sz w:val="24"/>
          <w:szCs w:val="24"/>
        </w:rPr>
        <w:t xml:space="preserve"> poderá ser: </w:t>
      </w:r>
    </w:p>
    <w:p w14:paraId="3390A783" w14:textId="77777777" w:rsidR="0094225E" w:rsidRPr="00A17582" w:rsidRDefault="00625400" w:rsidP="0083157A">
      <w:pPr>
        <w:spacing w:before="120" w:after="0"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 xml:space="preserve">por ato unilateral e escrito de qualquer das partes; </w:t>
      </w:r>
    </w:p>
    <w:p w14:paraId="4F771771" w14:textId="77777777" w:rsidR="0094225E" w:rsidRPr="00A17582" w:rsidRDefault="00625400" w:rsidP="0083157A">
      <w:pPr>
        <w:spacing w:before="120" w:after="0"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 xml:space="preserve">amigável, por acordo entre as partes, reduzida a termo no processo de contratação, desde que haja conveniência para a Cesama; </w:t>
      </w:r>
    </w:p>
    <w:p w14:paraId="26CB3580" w14:textId="77777777" w:rsidR="0094225E" w:rsidRPr="00A17582" w:rsidRDefault="007D10E1" w:rsidP="0083157A">
      <w:pPr>
        <w:spacing w:before="120" w:after="0" w:line="360" w:lineRule="auto"/>
        <w:jc w:val="both"/>
        <w:rPr>
          <w:rFonts w:ascii="Arial" w:hAnsi="Arial" w:cs="Arial"/>
          <w:sz w:val="24"/>
          <w:szCs w:val="24"/>
        </w:rPr>
      </w:pPr>
      <w:r>
        <w:rPr>
          <w:rFonts w:ascii="Arial" w:hAnsi="Arial" w:cs="Arial"/>
          <w:sz w:val="24"/>
          <w:szCs w:val="24"/>
        </w:rPr>
        <w:t xml:space="preserve">III. </w:t>
      </w:r>
      <w:r w:rsidR="0094225E" w:rsidRPr="00A17582">
        <w:rPr>
          <w:rFonts w:ascii="Arial" w:hAnsi="Arial" w:cs="Arial"/>
          <w:sz w:val="24"/>
          <w:szCs w:val="24"/>
        </w:rPr>
        <w:t xml:space="preserve"> judicial, nos termos da legislação. </w:t>
      </w:r>
    </w:p>
    <w:p w14:paraId="1828AEB5" w14:textId="4193189B" w:rsidR="00A70663" w:rsidRDefault="00240635" w:rsidP="00A70663">
      <w:pPr>
        <w:suppressAutoHyphens/>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.5</w:t>
      </w:r>
      <w:r w:rsidR="008774B7">
        <w:rPr>
          <w:rFonts w:ascii="Arial" w:hAnsi="Arial" w:cs="Arial"/>
          <w:sz w:val="24"/>
          <w:szCs w:val="24"/>
        </w:rPr>
        <w:t xml:space="preserve"> </w:t>
      </w:r>
      <w:r w:rsidR="0094225E" w:rsidRPr="00A17582">
        <w:rPr>
          <w:rFonts w:ascii="Arial" w:hAnsi="Arial" w:cs="Arial"/>
          <w:sz w:val="24"/>
          <w:szCs w:val="24"/>
        </w:rPr>
        <w:t xml:space="preserve">A rescisão por ato unilateral a que se refere </w:t>
      </w:r>
      <w:r>
        <w:rPr>
          <w:rFonts w:ascii="Arial" w:hAnsi="Arial" w:cs="Arial"/>
          <w:sz w:val="24"/>
          <w:szCs w:val="24"/>
        </w:rPr>
        <w:t>o inciso I,</w:t>
      </w:r>
      <w:r w:rsidR="0094225E" w:rsidRPr="00A17582">
        <w:rPr>
          <w:rFonts w:ascii="Arial" w:hAnsi="Arial" w:cs="Arial"/>
          <w:sz w:val="24"/>
          <w:szCs w:val="24"/>
        </w:rPr>
        <w:t xml:space="preserve"> do </w:t>
      </w:r>
      <w:r w:rsidR="0094225E" w:rsidRPr="009667AE">
        <w:rPr>
          <w:rFonts w:ascii="Arial" w:hAnsi="Arial" w:cs="Arial"/>
          <w:bCs/>
          <w:sz w:val="24"/>
          <w:szCs w:val="24"/>
        </w:rPr>
        <w:t>item acima</w:t>
      </w:r>
      <w:r w:rsidR="0094225E" w:rsidRPr="00A17582">
        <w:rPr>
          <w:rFonts w:ascii="Arial" w:hAnsi="Arial" w:cs="Arial"/>
          <w:sz w:val="24"/>
          <w:szCs w:val="24"/>
        </w:rPr>
        <w:t xml:space="preserve">, deverá ser precedida de comunicação escrita e fundamentada da parte interessada e ser enviada </w:t>
      </w:r>
      <w:r>
        <w:rPr>
          <w:rFonts w:ascii="Arial" w:hAnsi="Arial" w:cs="Arial"/>
          <w:sz w:val="24"/>
          <w:szCs w:val="24"/>
        </w:rPr>
        <w:t>a</w:t>
      </w:r>
      <w:r w:rsidR="0094225E" w:rsidRPr="00A17582">
        <w:rPr>
          <w:rFonts w:ascii="Arial" w:hAnsi="Arial" w:cs="Arial"/>
          <w:sz w:val="24"/>
          <w:szCs w:val="24"/>
        </w:rPr>
        <w:t xml:space="preserve"> outra par</w:t>
      </w:r>
      <w:r w:rsidR="0094225E">
        <w:rPr>
          <w:rFonts w:ascii="Arial" w:hAnsi="Arial" w:cs="Arial"/>
          <w:sz w:val="24"/>
          <w:szCs w:val="24"/>
        </w:rPr>
        <w:t xml:space="preserve">te com antecedência mínima de </w:t>
      </w:r>
      <w:r w:rsidR="00A70663" w:rsidRPr="0068768B">
        <w:rPr>
          <w:rFonts w:ascii="Arial" w:hAnsi="Arial" w:cs="Arial"/>
          <w:sz w:val="24"/>
          <w:szCs w:val="24"/>
        </w:rPr>
        <w:t xml:space="preserve">90 </w:t>
      </w:r>
      <w:r w:rsidR="0068768B" w:rsidRPr="0068768B">
        <w:rPr>
          <w:rFonts w:ascii="Arial" w:hAnsi="Arial" w:cs="Arial"/>
          <w:sz w:val="24"/>
          <w:szCs w:val="24"/>
        </w:rPr>
        <w:t>(noventa) dias</w:t>
      </w:r>
      <w:r w:rsidR="0068768B">
        <w:rPr>
          <w:rFonts w:ascii="Arial" w:hAnsi="Arial" w:cs="Arial"/>
          <w:sz w:val="24"/>
          <w:szCs w:val="24"/>
        </w:rPr>
        <w:t xml:space="preserve"> </w:t>
      </w:r>
      <w:r w:rsidR="00A70663">
        <w:rPr>
          <w:rFonts w:ascii="Arial" w:hAnsi="Arial" w:cs="Arial"/>
          <w:sz w:val="24"/>
          <w:szCs w:val="24"/>
        </w:rPr>
        <w:t>– Vide art. 90, §2º, do Manual de Convênios e de Gestão e Fiscalização de Contratos)</w:t>
      </w:r>
    </w:p>
    <w:p w14:paraId="349F0A19" w14:textId="77777777" w:rsidR="0094225E" w:rsidRPr="00A17582" w:rsidRDefault="00240635" w:rsidP="0083157A">
      <w:pPr>
        <w:suppressAutoHyphens/>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w:t>
      </w:r>
      <w:r w:rsidR="00A70663">
        <w:rPr>
          <w:rFonts w:ascii="Arial" w:hAnsi="Arial" w:cs="Arial"/>
          <w:sz w:val="24"/>
          <w:szCs w:val="24"/>
        </w:rPr>
        <w:t xml:space="preserve">6 </w:t>
      </w:r>
      <w:r w:rsidR="0094225E"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4532DE2" w14:textId="77777777" w:rsidR="0094225E" w:rsidRPr="00A17582" w:rsidRDefault="007D10E1" w:rsidP="0083157A">
      <w:pPr>
        <w:spacing w:before="120" w:after="0" w:line="360" w:lineRule="auto"/>
        <w:jc w:val="both"/>
        <w:rPr>
          <w:rFonts w:ascii="Arial" w:hAnsi="Arial" w:cs="Arial"/>
          <w:sz w:val="24"/>
          <w:szCs w:val="24"/>
        </w:rPr>
      </w:pPr>
      <w:r>
        <w:rPr>
          <w:rFonts w:ascii="Arial" w:hAnsi="Arial" w:cs="Arial"/>
          <w:sz w:val="24"/>
          <w:szCs w:val="24"/>
        </w:rPr>
        <w:lastRenderedPageBreak/>
        <w:t xml:space="preserve">I. </w:t>
      </w:r>
      <w:r w:rsidR="0094225E" w:rsidRPr="00A17582">
        <w:rPr>
          <w:rFonts w:ascii="Arial" w:hAnsi="Arial" w:cs="Arial"/>
          <w:sz w:val="24"/>
          <w:szCs w:val="24"/>
        </w:rPr>
        <w:t>devolução da garantia</w:t>
      </w:r>
      <w:r w:rsidR="00A70663">
        <w:rPr>
          <w:rFonts w:ascii="Arial" w:hAnsi="Arial" w:cs="Arial"/>
          <w:sz w:val="24"/>
          <w:szCs w:val="24"/>
        </w:rPr>
        <w:t>, quando houver</w:t>
      </w:r>
      <w:r w:rsidR="0094225E" w:rsidRPr="00A17582">
        <w:rPr>
          <w:rFonts w:ascii="Arial" w:hAnsi="Arial" w:cs="Arial"/>
          <w:sz w:val="24"/>
          <w:szCs w:val="24"/>
        </w:rPr>
        <w:t xml:space="preserve">; </w:t>
      </w:r>
    </w:p>
    <w:p w14:paraId="161417E9" w14:textId="77777777" w:rsidR="0094225E" w:rsidRPr="00A17582" w:rsidRDefault="007D10E1" w:rsidP="0083157A">
      <w:pPr>
        <w:spacing w:before="120" w:after="0"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pagamentos devidos pela execução d</w:t>
      </w:r>
      <w:r w:rsidR="00900BE1">
        <w:rPr>
          <w:rFonts w:ascii="Arial" w:hAnsi="Arial" w:cs="Arial"/>
          <w:sz w:val="24"/>
          <w:szCs w:val="24"/>
        </w:rPr>
        <w:t>o contrato</w:t>
      </w:r>
      <w:r w:rsidR="0094225E" w:rsidRPr="00A17582">
        <w:rPr>
          <w:rFonts w:ascii="Arial" w:hAnsi="Arial" w:cs="Arial"/>
          <w:sz w:val="24"/>
          <w:szCs w:val="24"/>
        </w:rPr>
        <w:t xml:space="preserve"> até a data da rescisão; </w:t>
      </w:r>
    </w:p>
    <w:p w14:paraId="1BE61333" w14:textId="77777777" w:rsidR="0094225E" w:rsidRDefault="007D10E1" w:rsidP="0083157A">
      <w:pPr>
        <w:spacing w:before="240" w:after="0" w:line="360" w:lineRule="auto"/>
        <w:jc w:val="both"/>
        <w:rPr>
          <w:rFonts w:ascii="Arial" w:hAnsi="Arial" w:cs="Arial"/>
          <w:sz w:val="24"/>
          <w:szCs w:val="24"/>
        </w:rPr>
      </w:pPr>
      <w:r>
        <w:rPr>
          <w:rFonts w:ascii="Arial" w:hAnsi="Arial" w:cs="Arial"/>
          <w:sz w:val="24"/>
          <w:szCs w:val="24"/>
        </w:rPr>
        <w:t>III.</w:t>
      </w:r>
      <w:r w:rsidR="0094225E" w:rsidRPr="00A17582">
        <w:rPr>
          <w:rFonts w:ascii="Arial" w:hAnsi="Arial" w:cs="Arial"/>
          <w:sz w:val="24"/>
          <w:szCs w:val="24"/>
        </w:rPr>
        <w:t xml:space="preserve"> pagamento do custo da desmobilização</w:t>
      </w:r>
      <w:r w:rsidR="00A70663">
        <w:rPr>
          <w:rFonts w:ascii="Arial" w:hAnsi="Arial" w:cs="Arial"/>
          <w:sz w:val="24"/>
          <w:szCs w:val="24"/>
        </w:rPr>
        <w:t>, quando houver</w:t>
      </w:r>
      <w:r w:rsidR="0094225E" w:rsidRPr="00A17582">
        <w:rPr>
          <w:rFonts w:ascii="Arial" w:hAnsi="Arial" w:cs="Arial"/>
          <w:sz w:val="24"/>
          <w:szCs w:val="24"/>
        </w:rPr>
        <w:t>.</w:t>
      </w:r>
    </w:p>
    <w:p w14:paraId="6B15753D" w14:textId="77777777" w:rsidR="00750C26" w:rsidRPr="006F4049" w:rsidRDefault="00750C26" w:rsidP="00750C26">
      <w:pPr>
        <w:autoSpaceDE w:val="0"/>
        <w:autoSpaceDN w:val="0"/>
        <w:adjustRightInd w:val="0"/>
        <w:spacing w:after="0" w:line="360" w:lineRule="auto"/>
        <w:jc w:val="both"/>
        <w:rPr>
          <w:rFonts w:ascii="Arial" w:hAnsi="Arial" w:cs="Arial"/>
          <w:color w:val="FF0000"/>
          <w:sz w:val="24"/>
          <w:szCs w:val="24"/>
        </w:rPr>
      </w:pPr>
    </w:p>
    <w:p w14:paraId="313FA3DD" w14:textId="4743EECA" w:rsidR="0094225E" w:rsidRDefault="00240635"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68768B">
        <w:rPr>
          <w:rFonts w:ascii="Arial" w:hAnsi="Arial" w:cs="Arial"/>
          <w:b/>
          <w:sz w:val="24"/>
          <w:szCs w:val="24"/>
        </w:rPr>
        <w:t>4</w:t>
      </w:r>
      <w:r w:rsidR="0094225E" w:rsidRPr="00A17582">
        <w:rPr>
          <w:rFonts w:ascii="Arial" w:hAnsi="Arial" w:cs="Arial"/>
          <w:b/>
          <w:sz w:val="24"/>
          <w:szCs w:val="24"/>
        </w:rPr>
        <w:t>. DISPOSIÇÕES GERAIS</w:t>
      </w:r>
    </w:p>
    <w:p w14:paraId="717E351E"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11C8A5F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9934467"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1B3F731"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01EC91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8169E8D"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6CD748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2FCD2DC"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8321E02"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5B615A2" w14:textId="0F98E409" w:rsidR="0094225E" w:rsidRPr="00A17582" w:rsidRDefault="00240635"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68768B">
        <w:rPr>
          <w:rFonts w:ascii="Arial" w:hAnsi="Arial" w:cs="Arial"/>
          <w:bCs/>
          <w:sz w:val="24"/>
          <w:szCs w:val="24"/>
        </w:rPr>
        <w:t>4</w:t>
      </w:r>
      <w:r w:rsidR="00366C4E">
        <w:rPr>
          <w:rFonts w:ascii="Arial" w:hAnsi="Arial" w:cs="Arial"/>
          <w:bCs/>
          <w:sz w:val="24"/>
          <w:szCs w:val="24"/>
        </w:rPr>
        <w:t xml:space="preserve">.1 </w:t>
      </w:r>
      <w:r w:rsidR="0094225E" w:rsidRPr="00A17582">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7568B8B2" w14:textId="40091575" w:rsidR="0094225E" w:rsidRPr="00A17582" w:rsidRDefault="00240635"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68768B">
        <w:rPr>
          <w:rFonts w:ascii="Arial" w:hAnsi="Arial" w:cs="Arial"/>
          <w:bCs/>
          <w:sz w:val="24"/>
          <w:szCs w:val="24"/>
        </w:rPr>
        <w:t>4</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4D82847E" w14:textId="1C413070"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68768B">
        <w:rPr>
          <w:rFonts w:ascii="Arial" w:hAnsi="Arial" w:cs="Arial"/>
          <w:bCs/>
          <w:sz w:val="24"/>
          <w:szCs w:val="24"/>
        </w:rPr>
        <w:t>4</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8774B7">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B2319C" w:rsidRPr="000E65B4">
        <w:rPr>
          <w:rFonts w:ascii="Arial" w:hAnsi="Arial" w:cs="Arial"/>
          <w:bCs/>
          <w:sz w:val="24"/>
          <w:szCs w:val="24"/>
        </w:rPr>
        <w:t>assim como aplicar o disposto no inciso VI do artigo 29 da Lei nº 13.303/16</w:t>
      </w:r>
      <w:r w:rsidR="00B2319C">
        <w:rPr>
          <w:rFonts w:ascii="Arial" w:hAnsi="Arial" w:cs="Arial"/>
          <w:bCs/>
          <w:sz w:val="24"/>
          <w:szCs w:val="24"/>
        </w:rPr>
        <w:t xml:space="preserve">, </w:t>
      </w:r>
      <w:r w:rsidR="0094225E" w:rsidRPr="00A17582">
        <w:rPr>
          <w:rFonts w:ascii="Arial" w:hAnsi="Arial" w:cs="Arial"/>
          <w:bCs/>
          <w:sz w:val="24"/>
          <w:szCs w:val="24"/>
        </w:rPr>
        <w:t>sem prejuízo das sanções previstas.</w:t>
      </w:r>
    </w:p>
    <w:p w14:paraId="2321AB1E" w14:textId="79256702"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68768B">
        <w:rPr>
          <w:rFonts w:ascii="Arial" w:hAnsi="Arial" w:cs="Arial"/>
          <w:bCs/>
          <w:sz w:val="24"/>
          <w:szCs w:val="24"/>
        </w:rPr>
        <w:t>4</w:t>
      </w:r>
      <w:r w:rsidR="00366C4E">
        <w:rPr>
          <w:rFonts w:ascii="Arial" w:hAnsi="Arial" w:cs="Arial"/>
          <w:bCs/>
          <w:sz w:val="24"/>
          <w:szCs w:val="24"/>
        </w:rPr>
        <w:t xml:space="preserve">.4 </w:t>
      </w:r>
      <w:r w:rsidR="0094225E" w:rsidRPr="00A17582">
        <w:rPr>
          <w:rFonts w:ascii="Arial" w:hAnsi="Arial" w:cs="Arial"/>
          <w:bCs/>
          <w:sz w:val="24"/>
          <w:szCs w:val="24"/>
        </w:rPr>
        <w:t xml:space="preserve">Qualquer tolerância por parte da CESAMA, no que tange ao cumprimento das obrigações ora assumidas pela Contratada, não importará, em hipótese alguma, em alteração contratual, novação, transação ou perdão, permanecendo </w:t>
      </w:r>
      <w:r w:rsidR="0094225E" w:rsidRPr="00A17582">
        <w:rPr>
          <w:rFonts w:ascii="Arial" w:hAnsi="Arial" w:cs="Arial"/>
          <w:bCs/>
          <w:sz w:val="24"/>
          <w:szCs w:val="24"/>
        </w:rPr>
        <w:lastRenderedPageBreak/>
        <w:t>em pleno vigor todas as condições do ajuste e podendo a CESAMA exigir o seu cumprimento a qualquer tempo.</w:t>
      </w:r>
    </w:p>
    <w:p w14:paraId="5DAE7377" w14:textId="79F896C3"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68768B">
        <w:rPr>
          <w:rFonts w:ascii="Arial" w:hAnsi="Arial" w:cs="Arial"/>
          <w:bCs/>
          <w:sz w:val="24"/>
          <w:szCs w:val="24"/>
        </w:rPr>
        <w:t>4</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089086B5" w14:textId="6F37BBD0"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68768B">
        <w:rPr>
          <w:rFonts w:ascii="Arial" w:hAnsi="Arial" w:cs="Arial"/>
          <w:bCs/>
          <w:sz w:val="24"/>
          <w:szCs w:val="24"/>
        </w:rPr>
        <w:t>4</w:t>
      </w:r>
      <w:r w:rsidR="00366C4E">
        <w:rPr>
          <w:rFonts w:ascii="Arial" w:hAnsi="Arial" w:cs="Arial"/>
          <w:bCs/>
          <w:sz w:val="24"/>
          <w:szCs w:val="24"/>
        </w:rPr>
        <w:t xml:space="preserve">.6 </w:t>
      </w:r>
      <w:r w:rsidR="0094225E" w:rsidRPr="00A17582">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2B8C8581" w14:textId="01FBEA79"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68768B">
        <w:rPr>
          <w:rFonts w:ascii="Arial" w:hAnsi="Arial" w:cs="Arial"/>
          <w:bCs/>
          <w:sz w:val="24"/>
          <w:szCs w:val="24"/>
        </w:rPr>
        <w:t>4</w:t>
      </w:r>
      <w:r w:rsidR="00366C4E">
        <w:rPr>
          <w:rFonts w:ascii="Arial" w:hAnsi="Arial" w:cs="Arial"/>
          <w:bCs/>
          <w:sz w:val="24"/>
          <w:szCs w:val="24"/>
        </w:rPr>
        <w:t xml:space="preserve">.7 </w:t>
      </w:r>
      <w:r w:rsidR="0094225E" w:rsidRPr="00A17582">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48EA5EBC" w14:textId="2A25275F" w:rsidR="0094225E" w:rsidRPr="00503917" w:rsidRDefault="00240635" w:rsidP="0083157A">
      <w:pPr>
        <w:suppressAutoHyphens/>
        <w:spacing w:before="120" w:after="0" w:line="360" w:lineRule="auto"/>
        <w:jc w:val="both"/>
        <w:rPr>
          <w:rFonts w:ascii="Arial" w:hAnsi="Arial" w:cs="Arial"/>
          <w:b/>
          <w:sz w:val="24"/>
          <w:szCs w:val="24"/>
        </w:rPr>
      </w:pPr>
      <w:r>
        <w:rPr>
          <w:rFonts w:ascii="Arial" w:hAnsi="Arial" w:cs="Arial"/>
          <w:bCs/>
          <w:sz w:val="24"/>
          <w:szCs w:val="24"/>
        </w:rPr>
        <w:t>1</w:t>
      </w:r>
      <w:r w:rsidR="0068768B">
        <w:rPr>
          <w:rFonts w:ascii="Arial" w:hAnsi="Arial" w:cs="Arial"/>
          <w:bCs/>
          <w:sz w:val="24"/>
          <w:szCs w:val="24"/>
        </w:rPr>
        <w:t>4</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900BE1">
        <w:rPr>
          <w:rFonts w:ascii="Arial" w:hAnsi="Arial" w:cs="Arial"/>
          <w:bCs/>
          <w:sz w:val="24"/>
          <w:szCs w:val="24"/>
        </w:rPr>
        <w:t xml:space="preserve">celebração </w:t>
      </w:r>
      <w:r w:rsidR="0094225E" w:rsidRPr="00A17582">
        <w:rPr>
          <w:rFonts w:ascii="Arial" w:hAnsi="Arial" w:cs="Arial"/>
          <w:bCs/>
          <w:sz w:val="24"/>
          <w:szCs w:val="24"/>
        </w:rPr>
        <w:t>d</w:t>
      </w:r>
      <w:r w:rsidR="00900BE1">
        <w:rPr>
          <w:rFonts w:ascii="Arial" w:hAnsi="Arial" w:cs="Arial"/>
          <w:bCs/>
          <w:sz w:val="24"/>
          <w:szCs w:val="24"/>
        </w:rPr>
        <w:t>e contrato</w:t>
      </w:r>
      <w:r w:rsidR="0094225E" w:rsidRPr="00A17582">
        <w:rPr>
          <w:rFonts w:ascii="Arial" w:hAnsi="Arial" w:cs="Arial"/>
          <w:bCs/>
          <w:sz w:val="24"/>
          <w:szCs w:val="24"/>
        </w:rPr>
        <w:t xml:space="preserve">, nos termos </w:t>
      </w:r>
      <w:r w:rsidR="0094225E" w:rsidRPr="00503917">
        <w:rPr>
          <w:rFonts w:ascii="Arial" w:hAnsi="Arial" w:cs="Arial"/>
          <w:bCs/>
          <w:sz w:val="24"/>
          <w:szCs w:val="24"/>
        </w:rPr>
        <w:t xml:space="preserve">do </w:t>
      </w:r>
      <w:r w:rsidR="0094225E" w:rsidRPr="00503917">
        <w:rPr>
          <w:rFonts w:ascii="Arial" w:hAnsi="Arial" w:cs="Arial"/>
          <w:b/>
          <w:sz w:val="24"/>
          <w:szCs w:val="24"/>
        </w:rPr>
        <w:t xml:space="preserve">art. </w:t>
      </w:r>
      <w:r w:rsidRPr="00503917">
        <w:rPr>
          <w:rFonts w:ascii="Arial" w:hAnsi="Arial" w:cs="Arial"/>
          <w:b/>
          <w:sz w:val="24"/>
          <w:szCs w:val="24"/>
        </w:rPr>
        <w:t>98</w:t>
      </w:r>
      <w:r w:rsidR="0094225E" w:rsidRPr="00503917">
        <w:rPr>
          <w:rFonts w:ascii="Arial" w:hAnsi="Arial" w:cs="Arial"/>
          <w:b/>
          <w:sz w:val="24"/>
          <w:szCs w:val="24"/>
        </w:rPr>
        <w:t xml:space="preserve">, do RILC. </w:t>
      </w:r>
    </w:p>
    <w:p w14:paraId="624126F7" w14:textId="215278AD" w:rsidR="00534550" w:rsidRPr="00677D3E" w:rsidRDefault="00534550" w:rsidP="00534550">
      <w:pPr>
        <w:suppressAutoHyphens/>
        <w:spacing w:before="120" w:after="0" w:line="360" w:lineRule="auto"/>
        <w:jc w:val="both"/>
        <w:rPr>
          <w:rFonts w:ascii="Arial" w:hAnsi="Arial" w:cs="Arial"/>
          <w:bCs/>
          <w:sz w:val="24"/>
          <w:szCs w:val="24"/>
        </w:rPr>
      </w:pPr>
      <w:r>
        <w:rPr>
          <w:rFonts w:ascii="Arial" w:hAnsi="Arial" w:cs="Arial"/>
          <w:bCs/>
          <w:sz w:val="24"/>
          <w:szCs w:val="24"/>
        </w:rPr>
        <w:t>1</w:t>
      </w:r>
      <w:r w:rsidR="0068768B">
        <w:rPr>
          <w:rFonts w:ascii="Arial" w:hAnsi="Arial" w:cs="Arial"/>
          <w:bCs/>
          <w:sz w:val="24"/>
          <w:szCs w:val="24"/>
        </w:rPr>
        <w:t>4</w:t>
      </w:r>
      <w:r>
        <w:rPr>
          <w:rFonts w:ascii="Arial" w:hAnsi="Arial" w:cs="Arial"/>
          <w:bCs/>
          <w:sz w:val="24"/>
          <w:szCs w:val="24"/>
        </w:rPr>
        <w:t>.9</w:t>
      </w:r>
      <w:r w:rsidR="0068768B">
        <w:rPr>
          <w:rFonts w:ascii="Arial" w:hAnsi="Arial" w:cs="Arial"/>
          <w:bCs/>
          <w:sz w:val="24"/>
          <w:szCs w:val="24"/>
        </w:rPr>
        <w:t xml:space="preserve"> </w:t>
      </w:r>
      <w:r>
        <w:rPr>
          <w:rFonts w:ascii="Arial" w:hAnsi="Arial" w:cs="Arial"/>
          <w:bCs/>
          <w:sz w:val="24"/>
          <w:szCs w:val="24"/>
        </w:rPr>
        <w:t xml:space="preserve">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w:t>
      </w:r>
      <w:r w:rsidRPr="00677D3E">
        <w:rPr>
          <w:rFonts w:ascii="Arial" w:hAnsi="Arial" w:cs="Arial"/>
          <w:bCs/>
          <w:sz w:val="24"/>
          <w:szCs w:val="24"/>
        </w:rPr>
        <w:t>municipal civil e ambiental aplicáveis ao objeto da contratação como também, a Lei Geral de Proteção de Dados Pessoais, Lei nº 13.709 de 14 de agosto de 2018.</w:t>
      </w:r>
    </w:p>
    <w:p w14:paraId="7880B54F" w14:textId="4A02A543" w:rsidR="000B62CB" w:rsidRPr="00677D3E" w:rsidRDefault="000B62CB" w:rsidP="000B62CB">
      <w:pPr>
        <w:spacing w:before="120" w:line="360" w:lineRule="auto"/>
        <w:jc w:val="both"/>
        <w:rPr>
          <w:rFonts w:ascii="Arial" w:hAnsi="Arial" w:cs="Arial"/>
          <w:sz w:val="24"/>
          <w:szCs w:val="24"/>
        </w:rPr>
      </w:pPr>
      <w:r w:rsidRPr="00677D3E">
        <w:rPr>
          <w:rFonts w:ascii="Arial" w:hAnsi="Arial" w:cs="Arial"/>
          <w:sz w:val="24"/>
          <w:szCs w:val="24"/>
        </w:rPr>
        <w:t>1</w:t>
      </w:r>
      <w:r w:rsidR="0068768B">
        <w:rPr>
          <w:rFonts w:ascii="Arial" w:hAnsi="Arial" w:cs="Arial"/>
          <w:sz w:val="24"/>
          <w:szCs w:val="24"/>
        </w:rPr>
        <w:t>4</w:t>
      </w:r>
      <w:r w:rsidRPr="00677D3E">
        <w:rPr>
          <w:rFonts w:ascii="Arial" w:hAnsi="Arial" w:cs="Arial"/>
          <w:sz w:val="24"/>
          <w:szCs w:val="24"/>
        </w:rPr>
        <w:t xml:space="preserve">.9.1. Toda e qualquer atividade de tratamento de dados deve atender às finalidades e limites previstos na contratação e estar em conformidade com a </w:t>
      </w:r>
      <w:r w:rsidRPr="00677D3E">
        <w:rPr>
          <w:rFonts w:ascii="Arial" w:hAnsi="Arial" w:cs="Arial"/>
          <w:sz w:val="24"/>
          <w:szCs w:val="24"/>
        </w:rPr>
        <w:lastRenderedPageBreak/>
        <w:t>legislação aplicável, principalmente, mas não se limitando à Lei 13.709/18 ("Lei Geral de Proteção de Dados" ou "LGPD").</w:t>
      </w:r>
    </w:p>
    <w:p w14:paraId="7CB880E5" w14:textId="56E3DD05" w:rsidR="0094225E" w:rsidRDefault="00240635" w:rsidP="0083157A">
      <w:pPr>
        <w:suppressAutoHyphens/>
        <w:spacing w:before="120" w:after="0" w:line="360" w:lineRule="auto"/>
        <w:jc w:val="both"/>
        <w:rPr>
          <w:rFonts w:ascii="Arial" w:hAnsi="Arial" w:cs="Arial"/>
          <w:bCs/>
          <w:sz w:val="24"/>
          <w:szCs w:val="24"/>
        </w:rPr>
      </w:pPr>
      <w:r w:rsidRPr="00677D3E">
        <w:rPr>
          <w:rFonts w:ascii="Arial" w:hAnsi="Arial" w:cs="Arial"/>
          <w:bCs/>
          <w:sz w:val="24"/>
          <w:szCs w:val="24"/>
        </w:rPr>
        <w:t>1</w:t>
      </w:r>
      <w:r w:rsidR="0068768B">
        <w:rPr>
          <w:rFonts w:ascii="Arial" w:hAnsi="Arial" w:cs="Arial"/>
          <w:bCs/>
          <w:sz w:val="24"/>
          <w:szCs w:val="24"/>
        </w:rPr>
        <w:t>4</w:t>
      </w:r>
      <w:r w:rsidR="00366C4E" w:rsidRPr="00677D3E">
        <w:rPr>
          <w:rFonts w:ascii="Arial" w:hAnsi="Arial" w:cs="Arial"/>
          <w:bCs/>
          <w:sz w:val="24"/>
          <w:szCs w:val="24"/>
        </w:rPr>
        <w:t>.</w:t>
      </w:r>
      <w:r w:rsidR="00534550" w:rsidRPr="00677D3E">
        <w:rPr>
          <w:rFonts w:ascii="Arial" w:hAnsi="Arial" w:cs="Arial"/>
          <w:bCs/>
          <w:sz w:val="24"/>
          <w:szCs w:val="24"/>
        </w:rPr>
        <w:t>10</w:t>
      </w:r>
      <w:r w:rsidR="0068768B">
        <w:rPr>
          <w:rFonts w:ascii="Arial" w:hAnsi="Arial" w:cs="Arial"/>
          <w:bCs/>
          <w:sz w:val="24"/>
          <w:szCs w:val="24"/>
        </w:rPr>
        <w:t xml:space="preserve"> </w:t>
      </w:r>
      <w:r w:rsidR="0094225E" w:rsidRPr="00677D3E">
        <w:rPr>
          <w:rFonts w:ascii="Arial" w:hAnsi="Arial" w:cs="Arial"/>
          <w:bCs/>
          <w:sz w:val="24"/>
          <w:szCs w:val="24"/>
        </w:rPr>
        <w:t>A CESAMA, constituída na forma de empresa pública, não é contribuinte do ICMS, observando</w:t>
      </w:r>
      <w:r w:rsidR="0094225E" w:rsidRPr="00A17582">
        <w:rPr>
          <w:rFonts w:ascii="Arial" w:hAnsi="Arial" w:cs="Arial"/>
          <w:bCs/>
          <w:sz w:val="24"/>
          <w:szCs w:val="24"/>
        </w:rPr>
        <w:t>, portanto, o regulamento do Imposto sobre Operações Relativas à Circulação de Mercadorias e Sobre Prestações de Serviços de Transporte Interestadual e Intermunicipal e de Comunicação (RICMS – SEFAZ/MG), em seu Anexo IX, Capítulo XXXVI, que dispõe:</w:t>
      </w:r>
    </w:p>
    <w:p w14:paraId="4D35D24B" w14:textId="77777777" w:rsidR="0094225E" w:rsidRPr="00240635" w:rsidRDefault="0094225E" w:rsidP="00897047">
      <w:pPr>
        <w:spacing w:before="120"/>
        <w:ind w:left="2268"/>
        <w:jc w:val="both"/>
        <w:rPr>
          <w:rFonts w:ascii="Arial" w:hAnsi="Arial" w:cs="Arial"/>
          <w:bCs/>
          <w:sz w:val="20"/>
          <w:szCs w:val="20"/>
        </w:rPr>
      </w:pPr>
      <w:r w:rsidRPr="00240635">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240635">
        <w:rPr>
          <w:rFonts w:ascii="Arial" w:hAnsi="Arial" w:cs="Arial"/>
          <w:bCs/>
          <w:sz w:val="20"/>
          <w:szCs w:val="20"/>
        </w:rPr>
        <w:t>.</w:t>
      </w:r>
    </w:p>
    <w:p w14:paraId="4BEA66E5" w14:textId="77777777" w:rsidR="00B9533E" w:rsidRDefault="00B9533E" w:rsidP="00B9533E">
      <w:pPr>
        <w:spacing w:before="120"/>
        <w:ind w:left="2268"/>
        <w:rPr>
          <w:rFonts w:ascii="Arial" w:hAnsi="Arial" w:cs="Arial"/>
          <w:bCs/>
          <w:sz w:val="24"/>
          <w:szCs w:val="24"/>
        </w:rPr>
      </w:pPr>
      <w:bookmarkStart w:id="4" w:name="_Hlk154660350"/>
    </w:p>
    <w:p w14:paraId="7DCB0E61" w14:textId="77777777" w:rsidR="008774B7" w:rsidRDefault="008774B7" w:rsidP="00B9533E">
      <w:pPr>
        <w:jc w:val="center"/>
        <w:rPr>
          <w:rFonts w:ascii="Arial" w:eastAsia="Arial" w:hAnsi="Arial" w:cs="Arial"/>
          <w:sz w:val="24"/>
        </w:rPr>
      </w:pPr>
    </w:p>
    <w:bookmarkEnd w:id="4"/>
    <w:p w14:paraId="0D3D3BB0" w14:textId="77777777" w:rsidR="005218BA" w:rsidRDefault="005218BA" w:rsidP="005218BA">
      <w:pPr>
        <w:tabs>
          <w:tab w:val="left" w:pos="0"/>
          <w:tab w:val="left" w:pos="1134"/>
        </w:tabs>
        <w:spacing w:after="0" w:line="240" w:lineRule="auto"/>
        <w:ind w:left="2268"/>
        <w:rPr>
          <w:rFonts w:ascii="Arial" w:hAnsi="Arial" w:cs="Arial"/>
          <w:bCs/>
          <w:sz w:val="24"/>
          <w:szCs w:val="24"/>
        </w:rPr>
      </w:pPr>
    </w:p>
    <w:p w14:paraId="75347C92" w14:textId="77777777" w:rsidR="007E352C" w:rsidRDefault="007E352C" w:rsidP="007E352C">
      <w:pPr>
        <w:jc w:val="center"/>
        <w:rPr>
          <w:rFonts w:cs="Arial"/>
          <w:b/>
          <w:i/>
        </w:rPr>
      </w:pPr>
      <w:r>
        <w:rPr>
          <w:rFonts w:cs="Arial"/>
          <w:b/>
          <w:i/>
        </w:rPr>
        <w:t>ASSINADO NO ORIGINAL</w:t>
      </w:r>
    </w:p>
    <w:p w14:paraId="452345AB" w14:textId="77777777" w:rsidR="007E352C" w:rsidRDefault="007E352C" w:rsidP="005218BA">
      <w:pPr>
        <w:spacing w:after="0" w:line="360" w:lineRule="auto"/>
        <w:jc w:val="center"/>
        <w:rPr>
          <w:rFonts w:ascii="Arial" w:hAnsi="Arial" w:cs="Arial"/>
          <w:b/>
          <w:sz w:val="20"/>
          <w:szCs w:val="20"/>
        </w:rPr>
      </w:pPr>
    </w:p>
    <w:p w14:paraId="012795E6" w14:textId="76F2368A" w:rsidR="005218BA" w:rsidRPr="009C7C73" w:rsidRDefault="005218BA" w:rsidP="005218BA">
      <w:pPr>
        <w:spacing w:after="0" w:line="360" w:lineRule="auto"/>
        <w:jc w:val="center"/>
        <w:rPr>
          <w:rFonts w:ascii="Arial" w:hAnsi="Arial" w:cs="Arial"/>
          <w:b/>
          <w:sz w:val="20"/>
          <w:szCs w:val="20"/>
        </w:rPr>
      </w:pPr>
      <w:r w:rsidRPr="009C7C73">
        <w:rPr>
          <w:rFonts w:ascii="Arial" w:hAnsi="Arial" w:cs="Arial"/>
          <w:b/>
          <w:sz w:val="20"/>
          <w:szCs w:val="20"/>
        </w:rPr>
        <w:t>Celito Luz Olivetti</w:t>
      </w:r>
    </w:p>
    <w:p w14:paraId="66AE4C8E" w14:textId="77777777" w:rsidR="005218BA" w:rsidRDefault="005218BA" w:rsidP="005218BA">
      <w:pPr>
        <w:spacing w:after="0" w:line="360" w:lineRule="auto"/>
        <w:jc w:val="center"/>
        <w:rPr>
          <w:rFonts w:ascii="Arial" w:hAnsi="Arial" w:cs="Arial"/>
          <w:bCs/>
          <w:i/>
          <w:iCs/>
          <w:sz w:val="20"/>
          <w:szCs w:val="20"/>
        </w:rPr>
      </w:pPr>
      <w:r w:rsidRPr="009C7C73">
        <w:rPr>
          <w:rFonts w:ascii="Arial" w:hAnsi="Arial" w:cs="Arial"/>
          <w:bCs/>
          <w:i/>
          <w:iCs/>
          <w:sz w:val="20"/>
          <w:szCs w:val="20"/>
        </w:rPr>
        <w:t>Gerente de Inovação e Tecnologia da Informação</w:t>
      </w:r>
    </w:p>
    <w:p w14:paraId="47BBBFAD" w14:textId="77777777" w:rsidR="005218BA" w:rsidRPr="009C7C73" w:rsidRDefault="005218BA" w:rsidP="005218BA">
      <w:pPr>
        <w:spacing w:after="0" w:line="360" w:lineRule="auto"/>
        <w:jc w:val="center"/>
        <w:rPr>
          <w:rFonts w:ascii="Arial" w:hAnsi="Arial" w:cs="Arial"/>
          <w:bCs/>
          <w:i/>
          <w:iCs/>
          <w:sz w:val="20"/>
          <w:szCs w:val="20"/>
        </w:rPr>
      </w:pPr>
    </w:p>
    <w:p w14:paraId="08B517DC" w14:textId="77777777" w:rsidR="005218BA" w:rsidRPr="009C7C73" w:rsidRDefault="005218BA" w:rsidP="005218BA">
      <w:pPr>
        <w:spacing w:after="0" w:line="360" w:lineRule="auto"/>
        <w:jc w:val="center"/>
        <w:rPr>
          <w:rFonts w:ascii="Arial" w:hAnsi="Arial" w:cs="Arial"/>
          <w:bCs/>
          <w:sz w:val="20"/>
          <w:szCs w:val="20"/>
        </w:rPr>
      </w:pPr>
    </w:p>
    <w:p w14:paraId="2555DC2F" w14:textId="77777777" w:rsidR="00750C26" w:rsidRDefault="00750C26" w:rsidP="0094225E">
      <w:pPr>
        <w:spacing w:before="120"/>
        <w:ind w:left="2268"/>
        <w:rPr>
          <w:rFonts w:ascii="Arial" w:hAnsi="Arial" w:cs="Arial"/>
          <w:bCs/>
          <w:sz w:val="24"/>
          <w:szCs w:val="24"/>
        </w:rPr>
      </w:pPr>
    </w:p>
    <w:sectPr w:rsidR="00750C26" w:rsidSect="00733DB0">
      <w:headerReference w:type="default" r:id="rId13"/>
      <w:footerReference w:type="even"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158D" w14:textId="77777777" w:rsidR="00630482" w:rsidRDefault="00630482" w:rsidP="00912249">
      <w:pPr>
        <w:spacing w:after="0" w:line="240" w:lineRule="auto"/>
      </w:pPr>
      <w:r>
        <w:separator/>
      </w:r>
    </w:p>
  </w:endnote>
  <w:endnote w:type="continuationSeparator" w:id="0">
    <w:p w14:paraId="56317CF2" w14:textId="77777777" w:rsidR="00630482" w:rsidRDefault="00630482"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8BBD" w14:textId="77777777" w:rsidR="008B38A5" w:rsidRDefault="008B38A5"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61DD" w14:textId="77777777" w:rsidR="00C2042B" w:rsidRPr="00262B4E" w:rsidRDefault="00C2042B" w:rsidP="00C2042B">
    <w:pPr>
      <w:pStyle w:val="Rodap"/>
      <w:tabs>
        <w:tab w:val="clear" w:pos="8504"/>
        <w:tab w:val="right" w:pos="8505"/>
      </w:tabs>
      <w:ind w:right="-1"/>
      <w:jc w:val="center"/>
      <w:rPr>
        <w:rFonts w:ascii="Arial" w:hAnsi="Arial" w:cs="Arial"/>
        <w:b/>
        <w:color w:val="AEAAAA"/>
        <w:sz w:val="16"/>
        <w:szCs w:val="16"/>
      </w:rPr>
    </w:pPr>
    <w:bookmarkStart w:id="5" w:name="_Hlk171952146"/>
    <w:bookmarkStart w:id="6" w:name="_Hlk171952147"/>
    <w:bookmarkStart w:id="7" w:name="_Hlk171952174"/>
    <w:bookmarkStart w:id="8" w:name="_Hlk171952175"/>
    <w:bookmarkStart w:id="9" w:name="_Hlk171952255"/>
    <w:bookmarkStart w:id="10" w:name="_Hlk171952256"/>
    <w:bookmarkStart w:id="11" w:name="_Hlk171952274"/>
    <w:bookmarkStart w:id="12" w:name="_Hlk171952275"/>
    <w:bookmarkStart w:id="13" w:name="_Hlk171952309"/>
    <w:bookmarkStart w:id="14" w:name="_Hlk171952310"/>
    <w:bookmarkStart w:id="15" w:name="_Hlk171952343"/>
    <w:bookmarkStart w:id="16" w:name="_Hlk171952344"/>
    <w:bookmarkStart w:id="17" w:name="_Hlk171952359"/>
    <w:bookmarkStart w:id="18" w:name="_Hlk171952360"/>
    <w:bookmarkStart w:id="19" w:name="_Hlk171952411"/>
    <w:bookmarkStart w:id="20" w:name="_Hlk171952412"/>
    <w:bookmarkStart w:id="21" w:name="_Hlk171952431"/>
    <w:bookmarkStart w:id="22" w:name="_Hlk171952432"/>
    <w:bookmarkStart w:id="23" w:name="_Hlk171952473"/>
    <w:bookmarkStart w:id="24" w:name="_Hlk171952474"/>
    <w:bookmarkStart w:id="25" w:name="_Hlk171952489"/>
    <w:bookmarkStart w:id="26" w:name="_Hlk171952490"/>
    <w:bookmarkStart w:id="27" w:name="_Hlk171952524"/>
    <w:bookmarkStart w:id="28" w:name="_Hlk171952525"/>
    <w:bookmarkStart w:id="29" w:name="_Hlk171952578"/>
    <w:bookmarkStart w:id="30" w:name="_Hlk171952579"/>
    <w:bookmarkStart w:id="31" w:name="_Hlk171952594"/>
    <w:bookmarkStart w:id="32" w:name="_Hlk171952595"/>
    <w:bookmarkStart w:id="33" w:name="_Hlk171952629"/>
    <w:bookmarkStart w:id="34" w:name="_Hlk171952630"/>
    <w:bookmarkStart w:id="35" w:name="_Hlk171952666"/>
    <w:bookmarkStart w:id="36" w:name="_Hlk171952667"/>
    <w:r w:rsidRPr="00262B4E">
      <w:rPr>
        <w:rFonts w:ascii="Arial" w:hAnsi="Arial" w:cs="Arial"/>
        <w:b/>
        <w:color w:val="AEAAAA"/>
        <w:sz w:val="16"/>
        <w:szCs w:val="16"/>
      </w:rPr>
      <w:t xml:space="preserve">Companhia de Saneamento Municipal – </w:t>
    </w:r>
    <w:proofErr w:type="spellStart"/>
    <w:r w:rsidRPr="00262B4E">
      <w:rPr>
        <w:rFonts w:ascii="Arial" w:hAnsi="Arial" w:cs="Arial"/>
        <w:b/>
        <w:color w:val="AEAAAA"/>
        <w:sz w:val="16"/>
        <w:szCs w:val="16"/>
      </w:rPr>
      <w:t>Cesama</w:t>
    </w:r>
    <w:proofErr w:type="spellEnd"/>
  </w:p>
  <w:p w14:paraId="1BFC3CEB"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6B9D0EC" w14:textId="77777777" w:rsidR="00C2042B"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1190C780"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p>
  <w:p w14:paraId="7FD633AB" w14:textId="0F5048B9" w:rsidR="008B38A5" w:rsidRPr="00C2042B" w:rsidRDefault="00C2042B" w:rsidP="00C2042B">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C2929" w14:textId="77777777" w:rsidR="00630482" w:rsidRDefault="00630482" w:rsidP="00912249">
      <w:pPr>
        <w:spacing w:after="0" w:line="240" w:lineRule="auto"/>
      </w:pPr>
      <w:r>
        <w:separator/>
      </w:r>
    </w:p>
  </w:footnote>
  <w:footnote w:type="continuationSeparator" w:id="0">
    <w:p w14:paraId="4F28DA87" w14:textId="77777777" w:rsidR="00630482" w:rsidRDefault="00630482"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CB41" w14:textId="0B3AAA2B" w:rsidR="008B38A5" w:rsidRPr="00262B4E" w:rsidRDefault="00C2042B" w:rsidP="00D7507E">
    <w:pPr>
      <w:pStyle w:val="Cabealho"/>
      <w:jc w:val="both"/>
      <w:rPr>
        <w:sz w:val="16"/>
        <w:szCs w:val="16"/>
      </w:rPr>
    </w:pPr>
    <w:r>
      <w:rPr>
        <w:noProof/>
        <w:sz w:val="16"/>
        <w:szCs w:val="16"/>
      </w:rPr>
      <w:drawing>
        <wp:inline distT="0" distB="0" distL="0" distR="0" wp14:anchorId="649EEB24" wp14:editId="215365A9">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894541"/>
    <w:multiLevelType w:val="hybridMultilevel"/>
    <w:tmpl w:val="3C0884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F0E4378"/>
    <w:multiLevelType w:val="multilevel"/>
    <w:tmpl w:val="1E200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4B7B22"/>
    <w:multiLevelType w:val="multilevel"/>
    <w:tmpl w:val="3956F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C8F347B"/>
    <w:multiLevelType w:val="hybridMultilevel"/>
    <w:tmpl w:val="0B669F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3697DE9"/>
    <w:multiLevelType w:val="multilevel"/>
    <w:tmpl w:val="2D9C3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020931"/>
    <w:multiLevelType w:val="hybridMultilevel"/>
    <w:tmpl w:val="77DCBE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C2574D6"/>
    <w:multiLevelType w:val="multilevel"/>
    <w:tmpl w:val="0ECC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7576192"/>
    <w:multiLevelType w:val="hybridMultilevel"/>
    <w:tmpl w:val="EC6A2C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3627369"/>
    <w:multiLevelType w:val="multilevel"/>
    <w:tmpl w:val="A41EB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077E83"/>
    <w:multiLevelType w:val="multilevel"/>
    <w:tmpl w:val="82A8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71AA5C81"/>
    <w:multiLevelType w:val="multilevel"/>
    <w:tmpl w:val="3572B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020B0F"/>
    <w:multiLevelType w:val="hybridMultilevel"/>
    <w:tmpl w:val="D05865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27"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28"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23218975">
    <w:abstractNumId w:val="14"/>
  </w:num>
  <w:num w:numId="2" w16cid:durableId="1939944129">
    <w:abstractNumId w:val="9"/>
  </w:num>
  <w:num w:numId="3" w16cid:durableId="1509321144">
    <w:abstractNumId w:val="27"/>
  </w:num>
  <w:num w:numId="4" w16cid:durableId="139465798">
    <w:abstractNumId w:val="15"/>
  </w:num>
  <w:num w:numId="5" w16cid:durableId="1087195007">
    <w:abstractNumId w:val="11"/>
  </w:num>
  <w:num w:numId="6" w16cid:durableId="197591446">
    <w:abstractNumId w:val="19"/>
  </w:num>
  <w:num w:numId="7" w16cid:durableId="803474515">
    <w:abstractNumId w:val="4"/>
  </w:num>
  <w:num w:numId="8" w16cid:durableId="1345782325">
    <w:abstractNumId w:val="5"/>
  </w:num>
  <w:num w:numId="9" w16cid:durableId="406926999">
    <w:abstractNumId w:val="18"/>
  </w:num>
  <w:num w:numId="10" w16cid:durableId="1190724876">
    <w:abstractNumId w:val="8"/>
  </w:num>
  <w:num w:numId="11" w16cid:durableId="1631938444">
    <w:abstractNumId w:val="28"/>
  </w:num>
  <w:num w:numId="12" w16cid:durableId="1176461306">
    <w:abstractNumId w:val="26"/>
  </w:num>
  <w:num w:numId="13" w16cid:durableId="469134096">
    <w:abstractNumId w:val="23"/>
  </w:num>
  <w:num w:numId="14" w16cid:durableId="21321722">
    <w:abstractNumId w:val="1"/>
  </w:num>
  <w:num w:numId="15" w16cid:durableId="1533229918">
    <w:abstractNumId w:val="6"/>
  </w:num>
  <w:num w:numId="16" w16cid:durableId="1382678900">
    <w:abstractNumId w:val="0"/>
  </w:num>
  <w:num w:numId="17" w16cid:durableId="520313506">
    <w:abstractNumId w:val="17"/>
  </w:num>
  <w:num w:numId="18" w16cid:durableId="1938293801">
    <w:abstractNumId w:val="20"/>
  </w:num>
  <w:num w:numId="19" w16cid:durableId="1343703609">
    <w:abstractNumId w:val="10"/>
  </w:num>
  <w:num w:numId="20" w16cid:durableId="1347096535">
    <w:abstractNumId w:val="22"/>
  </w:num>
  <w:num w:numId="21" w16cid:durableId="1756590744">
    <w:abstractNumId w:val="21"/>
  </w:num>
  <w:num w:numId="22" w16cid:durableId="1192306178">
    <w:abstractNumId w:val="3"/>
  </w:num>
  <w:num w:numId="23" w16cid:durableId="205871694">
    <w:abstractNumId w:val="16"/>
  </w:num>
  <w:num w:numId="24" w16cid:durableId="1067338649">
    <w:abstractNumId w:val="12"/>
  </w:num>
  <w:num w:numId="25" w16cid:durableId="1386373650">
    <w:abstractNumId w:val="24"/>
  </w:num>
  <w:num w:numId="26" w16cid:durableId="100806944">
    <w:abstractNumId w:val="7"/>
  </w:num>
  <w:num w:numId="27" w16cid:durableId="1608539889">
    <w:abstractNumId w:val="2"/>
  </w:num>
  <w:num w:numId="28" w16cid:durableId="656693198">
    <w:abstractNumId w:val="13"/>
  </w:num>
  <w:num w:numId="29" w16cid:durableId="13151409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1029D"/>
    <w:rsid w:val="000103CA"/>
    <w:rsid w:val="00013676"/>
    <w:rsid w:val="000154B7"/>
    <w:rsid w:val="000235E4"/>
    <w:rsid w:val="00024000"/>
    <w:rsid w:val="00024CDD"/>
    <w:rsid w:val="0005265C"/>
    <w:rsid w:val="0005325E"/>
    <w:rsid w:val="000548CB"/>
    <w:rsid w:val="00060CE6"/>
    <w:rsid w:val="00067BF2"/>
    <w:rsid w:val="000717F1"/>
    <w:rsid w:val="00096BB7"/>
    <w:rsid w:val="000A73E9"/>
    <w:rsid w:val="000B62CB"/>
    <w:rsid w:val="000D0DFF"/>
    <w:rsid w:val="000E6D72"/>
    <w:rsid w:val="00100B1A"/>
    <w:rsid w:val="00131A91"/>
    <w:rsid w:val="00131CAD"/>
    <w:rsid w:val="0013419A"/>
    <w:rsid w:val="0016403A"/>
    <w:rsid w:val="00165580"/>
    <w:rsid w:val="00184B13"/>
    <w:rsid w:val="00186DE6"/>
    <w:rsid w:val="001A3883"/>
    <w:rsid w:val="001A6DA5"/>
    <w:rsid w:val="001A7473"/>
    <w:rsid w:val="001B58EC"/>
    <w:rsid w:val="001C46F8"/>
    <w:rsid w:val="001D1C5E"/>
    <w:rsid w:val="001E69C6"/>
    <w:rsid w:val="001F1F44"/>
    <w:rsid w:val="00207631"/>
    <w:rsid w:val="002201A1"/>
    <w:rsid w:val="002333E6"/>
    <w:rsid w:val="00240635"/>
    <w:rsid w:val="00250039"/>
    <w:rsid w:val="002543AB"/>
    <w:rsid w:val="00254F71"/>
    <w:rsid w:val="00256705"/>
    <w:rsid w:val="00257ACC"/>
    <w:rsid w:val="00262B4E"/>
    <w:rsid w:val="0029668A"/>
    <w:rsid w:val="00297A60"/>
    <w:rsid w:val="002C7A88"/>
    <w:rsid w:val="002D2C82"/>
    <w:rsid w:val="002E77F1"/>
    <w:rsid w:val="002F193B"/>
    <w:rsid w:val="002F38DD"/>
    <w:rsid w:val="002F47B3"/>
    <w:rsid w:val="002F67CF"/>
    <w:rsid w:val="00301F02"/>
    <w:rsid w:val="0030764D"/>
    <w:rsid w:val="0032174C"/>
    <w:rsid w:val="003301CA"/>
    <w:rsid w:val="00333702"/>
    <w:rsid w:val="0033543C"/>
    <w:rsid w:val="003443B8"/>
    <w:rsid w:val="00357AF7"/>
    <w:rsid w:val="00366C4E"/>
    <w:rsid w:val="00372BAD"/>
    <w:rsid w:val="00377B98"/>
    <w:rsid w:val="00383143"/>
    <w:rsid w:val="00394BAC"/>
    <w:rsid w:val="003A3411"/>
    <w:rsid w:val="003B5BEE"/>
    <w:rsid w:val="003B6DD9"/>
    <w:rsid w:val="003C7FFD"/>
    <w:rsid w:val="003D58D3"/>
    <w:rsid w:val="00404DA9"/>
    <w:rsid w:val="00442D2C"/>
    <w:rsid w:val="00442E2D"/>
    <w:rsid w:val="004463EB"/>
    <w:rsid w:val="00463CB4"/>
    <w:rsid w:val="00473A61"/>
    <w:rsid w:val="00475FF6"/>
    <w:rsid w:val="0047728C"/>
    <w:rsid w:val="00482402"/>
    <w:rsid w:val="004849DA"/>
    <w:rsid w:val="0048727B"/>
    <w:rsid w:val="00492877"/>
    <w:rsid w:val="004970FC"/>
    <w:rsid w:val="004E5395"/>
    <w:rsid w:val="004F503D"/>
    <w:rsid w:val="004F6378"/>
    <w:rsid w:val="00503917"/>
    <w:rsid w:val="00506DBB"/>
    <w:rsid w:val="005218BA"/>
    <w:rsid w:val="005269F4"/>
    <w:rsid w:val="00531994"/>
    <w:rsid w:val="00534550"/>
    <w:rsid w:val="00535F37"/>
    <w:rsid w:val="00540C93"/>
    <w:rsid w:val="00547F74"/>
    <w:rsid w:val="005672EB"/>
    <w:rsid w:val="00574ECB"/>
    <w:rsid w:val="00577FC1"/>
    <w:rsid w:val="005940DB"/>
    <w:rsid w:val="005A40CC"/>
    <w:rsid w:val="005A529C"/>
    <w:rsid w:val="005B4DE6"/>
    <w:rsid w:val="005B5064"/>
    <w:rsid w:val="005B7B8C"/>
    <w:rsid w:val="005E418A"/>
    <w:rsid w:val="005F2110"/>
    <w:rsid w:val="00605DD6"/>
    <w:rsid w:val="00625400"/>
    <w:rsid w:val="00626B08"/>
    <w:rsid w:val="00630482"/>
    <w:rsid w:val="00644FDE"/>
    <w:rsid w:val="00654061"/>
    <w:rsid w:val="00660029"/>
    <w:rsid w:val="00670473"/>
    <w:rsid w:val="006740B9"/>
    <w:rsid w:val="00677D3E"/>
    <w:rsid w:val="006828EC"/>
    <w:rsid w:val="0068768B"/>
    <w:rsid w:val="006A4414"/>
    <w:rsid w:val="006A6A84"/>
    <w:rsid w:val="006B0C1E"/>
    <w:rsid w:val="006B1D1F"/>
    <w:rsid w:val="006B3E78"/>
    <w:rsid w:val="006E4A42"/>
    <w:rsid w:val="006F0C36"/>
    <w:rsid w:val="006F3C3C"/>
    <w:rsid w:val="006F4049"/>
    <w:rsid w:val="006F54C9"/>
    <w:rsid w:val="006F71E0"/>
    <w:rsid w:val="00715174"/>
    <w:rsid w:val="00733DB0"/>
    <w:rsid w:val="0074602A"/>
    <w:rsid w:val="00750C26"/>
    <w:rsid w:val="0076066E"/>
    <w:rsid w:val="00791F9E"/>
    <w:rsid w:val="007A47E2"/>
    <w:rsid w:val="007B266C"/>
    <w:rsid w:val="007D10E1"/>
    <w:rsid w:val="007D1607"/>
    <w:rsid w:val="007E0C5F"/>
    <w:rsid w:val="007E2827"/>
    <w:rsid w:val="007E352C"/>
    <w:rsid w:val="007F3249"/>
    <w:rsid w:val="00801193"/>
    <w:rsid w:val="008276CE"/>
    <w:rsid w:val="00830AE8"/>
    <w:rsid w:val="0083157A"/>
    <w:rsid w:val="00837911"/>
    <w:rsid w:val="00844CDC"/>
    <w:rsid w:val="00845E3E"/>
    <w:rsid w:val="00853A73"/>
    <w:rsid w:val="00865640"/>
    <w:rsid w:val="0086709C"/>
    <w:rsid w:val="008711EA"/>
    <w:rsid w:val="00874540"/>
    <w:rsid w:val="0087643A"/>
    <w:rsid w:val="008774B7"/>
    <w:rsid w:val="008807A9"/>
    <w:rsid w:val="00895599"/>
    <w:rsid w:val="00897047"/>
    <w:rsid w:val="0089770A"/>
    <w:rsid w:val="008A1395"/>
    <w:rsid w:val="008A5EC6"/>
    <w:rsid w:val="008B38A5"/>
    <w:rsid w:val="008C255F"/>
    <w:rsid w:val="008E056C"/>
    <w:rsid w:val="008E3102"/>
    <w:rsid w:val="00900BE1"/>
    <w:rsid w:val="00911979"/>
    <w:rsid w:val="00912249"/>
    <w:rsid w:val="0092142C"/>
    <w:rsid w:val="00934C33"/>
    <w:rsid w:val="00937A31"/>
    <w:rsid w:val="0094225E"/>
    <w:rsid w:val="0094367C"/>
    <w:rsid w:val="00946189"/>
    <w:rsid w:val="00946A21"/>
    <w:rsid w:val="009473B3"/>
    <w:rsid w:val="00962E64"/>
    <w:rsid w:val="009667AE"/>
    <w:rsid w:val="0098072E"/>
    <w:rsid w:val="00996CF5"/>
    <w:rsid w:val="009A5C36"/>
    <w:rsid w:val="009B426A"/>
    <w:rsid w:val="009B6EA3"/>
    <w:rsid w:val="009C6DFA"/>
    <w:rsid w:val="009D3BE2"/>
    <w:rsid w:val="009F0B3B"/>
    <w:rsid w:val="00A02FAB"/>
    <w:rsid w:val="00A171DA"/>
    <w:rsid w:val="00A37599"/>
    <w:rsid w:val="00A61659"/>
    <w:rsid w:val="00A67E8C"/>
    <w:rsid w:val="00A70663"/>
    <w:rsid w:val="00A80232"/>
    <w:rsid w:val="00A8121D"/>
    <w:rsid w:val="00A8400B"/>
    <w:rsid w:val="00A968CF"/>
    <w:rsid w:val="00AD59C0"/>
    <w:rsid w:val="00B064F4"/>
    <w:rsid w:val="00B06ADB"/>
    <w:rsid w:val="00B22057"/>
    <w:rsid w:val="00B2319C"/>
    <w:rsid w:val="00B46C0E"/>
    <w:rsid w:val="00B5310C"/>
    <w:rsid w:val="00B5786C"/>
    <w:rsid w:val="00B73935"/>
    <w:rsid w:val="00B8079B"/>
    <w:rsid w:val="00B9533E"/>
    <w:rsid w:val="00BB0232"/>
    <w:rsid w:val="00BD1532"/>
    <w:rsid w:val="00BD4F0D"/>
    <w:rsid w:val="00BE553C"/>
    <w:rsid w:val="00BE6C80"/>
    <w:rsid w:val="00C10FED"/>
    <w:rsid w:val="00C132AC"/>
    <w:rsid w:val="00C2042B"/>
    <w:rsid w:val="00C44494"/>
    <w:rsid w:val="00C45988"/>
    <w:rsid w:val="00C463EA"/>
    <w:rsid w:val="00C61DD8"/>
    <w:rsid w:val="00C863C8"/>
    <w:rsid w:val="00C93800"/>
    <w:rsid w:val="00CB637E"/>
    <w:rsid w:val="00CE087F"/>
    <w:rsid w:val="00CE3C09"/>
    <w:rsid w:val="00CF6681"/>
    <w:rsid w:val="00D00EC7"/>
    <w:rsid w:val="00D01710"/>
    <w:rsid w:val="00D059A1"/>
    <w:rsid w:val="00D152B0"/>
    <w:rsid w:val="00D2176E"/>
    <w:rsid w:val="00D228BC"/>
    <w:rsid w:val="00D23F44"/>
    <w:rsid w:val="00D267FF"/>
    <w:rsid w:val="00D464A6"/>
    <w:rsid w:val="00D47449"/>
    <w:rsid w:val="00D7507E"/>
    <w:rsid w:val="00D9270D"/>
    <w:rsid w:val="00D95295"/>
    <w:rsid w:val="00DA6DA2"/>
    <w:rsid w:val="00DB362F"/>
    <w:rsid w:val="00DB66B8"/>
    <w:rsid w:val="00DB6B7C"/>
    <w:rsid w:val="00DC08CD"/>
    <w:rsid w:val="00DE0E18"/>
    <w:rsid w:val="00DE2EBC"/>
    <w:rsid w:val="00E031C4"/>
    <w:rsid w:val="00E11018"/>
    <w:rsid w:val="00E33D91"/>
    <w:rsid w:val="00E41D48"/>
    <w:rsid w:val="00E43653"/>
    <w:rsid w:val="00E43740"/>
    <w:rsid w:val="00E538F0"/>
    <w:rsid w:val="00E55D68"/>
    <w:rsid w:val="00E760CF"/>
    <w:rsid w:val="00E8195B"/>
    <w:rsid w:val="00E83BA9"/>
    <w:rsid w:val="00EB5812"/>
    <w:rsid w:val="00ED4DA9"/>
    <w:rsid w:val="00ED5F0D"/>
    <w:rsid w:val="00F14CF9"/>
    <w:rsid w:val="00F526B0"/>
    <w:rsid w:val="00F539EA"/>
    <w:rsid w:val="00F5608B"/>
    <w:rsid w:val="00F56732"/>
    <w:rsid w:val="00F606CE"/>
    <w:rsid w:val="00F60D8A"/>
    <w:rsid w:val="00F67254"/>
    <w:rsid w:val="00FB07BA"/>
    <w:rsid w:val="00FC3842"/>
    <w:rsid w:val="00FD1D25"/>
    <w:rsid w:val="00FE41D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4796D"/>
  <w15:docId w15:val="{A27B011F-579E-477B-8F45-D9BF8E04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har"/>
    <w:uiPriority w:val="9"/>
    <w:semiHidden/>
    <w:unhideWhenUsed/>
    <w:qFormat/>
    <w:rsid w:val="008977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4E539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D01710"/>
    <w:rPr>
      <w:color w:val="605E5C"/>
      <w:shd w:val="clear" w:color="auto" w:fill="E1DFDD"/>
    </w:rPr>
  </w:style>
  <w:style w:type="character" w:customStyle="1" w:styleId="Ttulo3Char">
    <w:name w:val="Título 3 Char"/>
    <w:basedOn w:val="Fontepargpadro"/>
    <w:link w:val="Ttulo3"/>
    <w:uiPriority w:val="9"/>
    <w:semiHidden/>
    <w:rsid w:val="0089770A"/>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182667382">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9993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iti@cesama.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giti@cesama.com.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dos xmlns="f54410aa-9a71-4d43-9c2e-44b1461edb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06155EB00B3B64086ACA8B76DB2EE48" ma:contentTypeVersion="7" ma:contentTypeDescription="Create a new document." ma:contentTypeScope="" ma:versionID="0da210e0faf29cdbc954a540261c07ce">
  <xsd:schema xmlns:xsd="http://www.w3.org/2001/XMLSchema" xmlns:xs="http://www.w3.org/2001/XMLSchema" xmlns:p="http://schemas.microsoft.com/office/2006/metadata/properties" xmlns:ns2="f54410aa-9a71-4d43-9c2e-44b1461edbfd" xmlns:ns3="011a1fff-ceec-4550-9c57-e3cbe498bd56" targetNamespace="http://schemas.microsoft.com/office/2006/metadata/properties" ma:root="true" ma:fieldsID="2668552fcbd78ca086ed57137c46029b" ns2:_="" ns3:_="">
    <xsd:import namespace="f54410aa-9a71-4d43-9c2e-44b1461edbfd"/>
    <xsd:import namespace="011a1fff-ceec-4550-9c57-e3cbe498bd5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Dad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4410aa-9a71-4d43-9c2e-44b1461ed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Dados" ma:index="14" nillable="true" ma:displayName="Dados" ma:format="DateTime" ma:internalName="Dados">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11a1fff-ceec-4550-9c57-e3cbe498bd56"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18F574-4D9E-4B3E-87A4-DE2AC04B09EE}">
  <ds:schemaRefs>
    <ds:schemaRef ds:uri="http://schemas.microsoft.com/office/2006/metadata/properties"/>
    <ds:schemaRef ds:uri="http://schemas.microsoft.com/office/infopath/2007/PartnerControls"/>
    <ds:schemaRef ds:uri="f54410aa-9a71-4d43-9c2e-44b1461edbfd"/>
  </ds:schemaRefs>
</ds:datastoreItem>
</file>

<file path=customXml/itemProps2.xml><?xml version="1.0" encoding="utf-8"?>
<ds:datastoreItem xmlns:ds="http://schemas.openxmlformats.org/officeDocument/2006/customXml" ds:itemID="{2F0689E3-9A80-4C59-817D-5AB1364BA7FD}">
  <ds:schemaRefs>
    <ds:schemaRef ds:uri="http://schemas.microsoft.com/sharepoint/v3/contenttype/forms"/>
  </ds:schemaRefs>
</ds:datastoreItem>
</file>

<file path=customXml/itemProps3.xml><?xml version="1.0" encoding="utf-8"?>
<ds:datastoreItem xmlns:ds="http://schemas.openxmlformats.org/officeDocument/2006/customXml" ds:itemID="{3B449B50-C281-457F-960D-70027FC41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4410aa-9a71-4d43-9c2e-44b1461edbfd"/>
    <ds:schemaRef ds:uri="011a1fff-ceec-4550-9c57-e3cbe498bd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18</Pages>
  <Words>4592</Words>
  <Characters>24802</Characters>
  <Application>Microsoft Office Word</Application>
  <DocSecurity>0</DocSecurity>
  <Lines>206</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Ronaldo Fonseca Francisquini</cp:lastModifiedBy>
  <cp:revision>12</cp:revision>
  <cp:lastPrinted>2021-02-05T15:50:00Z</cp:lastPrinted>
  <dcterms:created xsi:type="dcterms:W3CDTF">2026-04-02T14:33:00Z</dcterms:created>
  <dcterms:modified xsi:type="dcterms:W3CDTF">2026-05-11T16:30:00Z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fb1262fd1bfd33d21fe40552fbc37785d3e8ab70c9348fa39c5ecdd3bb9ea764</vt:lpwstr>
  </property>
  <property fmtid="{D5CDD505-2E9C-101B-9397-08002B2CF9AE}" pid="3" name="ContentTypeId">
    <vt:lpwstr>0x010100406155EB00B3B64086ACA8B76DB2EE48</vt:lpwstr>
  </property>
  <property fmtid="{D5CDD505-2E9C-101B-9397-08002B2CF9AE}" pid="4" name="docLang">
    <vt:lpwstr>pt</vt:lpwstr>
  </property>
</Properties>
</file>